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61EF" w14:textId="698CEA42" w:rsidR="006B3103" w:rsidRPr="004F0B47" w:rsidRDefault="001045ED" w:rsidP="00112F78">
      <w:pPr>
        <w:spacing w:after="240"/>
        <w:jc w:val="center"/>
        <w:rPr>
          <w:rStyle w:val="PageNumber"/>
          <w:b/>
          <w:sz w:val="24"/>
        </w:rPr>
      </w:pPr>
      <w:r w:rsidRPr="004F0B47">
        <w:rPr>
          <w:rStyle w:val="PageNumber"/>
          <w:b/>
          <w:sz w:val="24"/>
        </w:rPr>
        <w:t>Determining the procurement procedure</w:t>
      </w:r>
      <w:r>
        <w:rPr>
          <w:rStyle w:val="PageNumber"/>
          <w:b/>
          <w:sz w:val="24"/>
          <w:szCs w:val="24"/>
        </w:rPr>
        <w:t xml:space="preserve"> </w:t>
      </w:r>
      <w:r w:rsidRPr="004F0B47">
        <w:rPr>
          <w:rStyle w:val="PageNumber"/>
          <w:b/>
          <w:sz w:val="24"/>
        </w:rPr>
        <w:t>for local and regional appraiser/consultancy contracts</w:t>
      </w:r>
    </w:p>
    <w:tbl>
      <w:tblPr>
        <w:tblpPr w:leftFromText="142" w:rightFromText="142" w:vertAnchor="text" w:tblpX="103" w:tblpY="120"/>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4"/>
        <w:gridCol w:w="5088"/>
      </w:tblGrid>
      <w:tr w:rsidR="007370BE" w14:paraId="76086BB3" w14:textId="24E13B72" w:rsidTr="002C59D5">
        <w:trPr>
          <w:trHeight w:val="221"/>
        </w:trPr>
        <w:tc>
          <w:tcPr>
            <w:tcW w:w="4050" w:type="dxa"/>
          </w:tcPr>
          <w:p w14:paraId="1FB4CC25" w14:textId="3881BD3C" w:rsidR="007370BE" w:rsidRPr="004F0B47" w:rsidRDefault="007370BE" w:rsidP="002C59D5">
            <w:pPr>
              <w:spacing w:before="40" w:after="40"/>
              <w:ind w:left="1200" w:hanging="1200"/>
              <w:rPr>
                <w:rStyle w:val="PageNumber"/>
              </w:rPr>
            </w:pPr>
            <w:r w:rsidRPr="004F0B47">
              <w:rPr>
                <w:rStyle w:val="PageNumber"/>
              </w:rPr>
              <w:t>Project</w:t>
            </w:r>
            <w:r>
              <w:rPr>
                <w:rStyle w:val="PageNumber"/>
              </w:rPr>
              <w:t xml:space="preserve"> no.:</w:t>
            </w:r>
            <w:r>
              <w:rPr>
                <w:rStyle w:val="PageNumber"/>
              </w:rPr>
              <w:tab/>
            </w:r>
            <w:bookmarkStart w:id="0" w:name="Text1"/>
            <w:r w:rsidRPr="004F0B47">
              <w:fldChar w:fldCharType="begin" w:fldLock="1">
                <w:ffData>
                  <w:name w:val="Text1"/>
                  <w:enabled/>
                  <w:calcOnExit w:val="0"/>
                  <w:textInput/>
                </w:ffData>
              </w:fldChar>
            </w:r>
            <w:r w:rsidRPr="004F0B47">
              <w:instrText xml:space="preserve"> FORMTEXT </w:instrText>
            </w:r>
            <w:r w:rsidRPr="004F0B47">
              <w:fldChar w:fldCharType="separate"/>
            </w:r>
            <w:r w:rsidR="000F5978" w:rsidRPr="000F5978">
              <w:t>22.2140.6-001.00</w:t>
            </w:r>
            <w:r w:rsidRPr="004F0B47">
              <w:fldChar w:fldCharType="end"/>
            </w:r>
            <w:bookmarkEnd w:id="0"/>
          </w:p>
        </w:tc>
        <w:tc>
          <w:tcPr>
            <w:tcW w:w="5250" w:type="dxa"/>
          </w:tcPr>
          <w:p w14:paraId="6FB251BD" w14:textId="59BD703C" w:rsidR="007370BE" w:rsidRPr="004F0B47" w:rsidRDefault="007370BE" w:rsidP="00581A7A">
            <w:pPr>
              <w:spacing w:before="40" w:after="40"/>
              <w:ind w:left="1213" w:hanging="1213"/>
              <w:rPr>
                <w:rStyle w:val="PageNumber"/>
              </w:rPr>
            </w:pPr>
            <w:r>
              <w:t>CoSoft</w:t>
            </w:r>
            <w:r w:rsidRPr="004F0B47">
              <w:t xml:space="preserve"> no.:</w:t>
            </w:r>
            <w:r>
              <w:tab/>
            </w:r>
            <w:r w:rsidRPr="004F0B47">
              <w:fldChar w:fldCharType="begin" w:fldLock="1">
                <w:ffData>
                  <w:name w:val="Text1"/>
                  <w:enabled/>
                  <w:calcOnExit w:val="0"/>
                  <w:textInput/>
                </w:ffData>
              </w:fldChar>
            </w:r>
            <w:r w:rsidRPr="004F0B47">
              <w:instrText xml:space="preserve"> FORMTEXT </w:instrText>
            </w:r>
            <w:r w:rsidRPr="004F0B47">
              <w:fldChar w:fldCharType="separate"/>
            </w:r>
            <w:r w:rsidRPr="004F0B47">
              <w:t> </w:t>
            </w:r>
            <w:r w:rsidRPr="004F0B47">
              <w:t> </w:t>
            </w:r>
            <w:r w:rsidRPr="004F0B47">
              <w:t> </w:t>
            </w:r>
            <w:r w:rsidRPr="004F0B47">
              <w:t> </w:t>
            </w:r>
            <w:r w:rsidRPr="004F0B47">
              <w:t> </w:t>
            </w:r>
            <w:r w:rsidRPr="004F0B47">
              <w:fldChar w:fldCharType="end"/>
            </w:r>
          </w:p>
        </w:tc>
      </w:tr>
      <w:tr w:rsidR="007370BE" w14:paraId="429C88A7" w14:textId="1C799E16" w:rsidTr="002C59D5">
        <w:trPr>
          <w:trHeight w:val="270"/>
        </w:trPr>
        <w:tc>
          <w:tcPr>
            <w:tcW w:w="4050" w:type="dxa"/>
          </w:tcPr>
          <w:p w14:paraId="50ED81E2" w14:textId="58029E61" w:rsidR="007370BE" w:rsidRPr="004F0B47" w:rsidRDefault="007370BE" w:rsidP="002C59D5">
            <w:pPr>
              <w:spacing w:before="40" w:after="40"/>
              <w:ind w:left="921" w:hanging="921"/>
              <w:rPr>
                <w:rStyle w:val="PageNumber"/>
              </w:rPr>
            </w:pPr>
            <w:r w:rsidRPr="004F0B47">
              <w:rPr>
                <w:rStyle w:val="PageNumber"/>
              </w:rPr>
              <w:t>Project:</w:t>
            </w:r>
            <w:r>
              <w:rPr>
                <w:rStyle w:val="PageNumber"/>
              </w:rPr>
              <w:tab/>
            </w:r>
            <w:r w:rsidRPr="004F0B47">
              <w:fldChar w:fldCharType="begin" w:fldLock="1">
                <w:ffData>
                  <w:name w:val="Text1"/>
                  <w:enabled/>
                  <w:calcOnExit w:val="0"/>
                  <w:textInput/>
                </w:ffData>
              </w:fldChar>
            </w:r>
            <w:r w:rsidRPr="004F0B47">
              <w:instrText xml:space="preserve"> FORMTEXT </w:instrText>
            </w:r>
            <w:r w:rsidRPr="004F0B47">
              <w:fldChar w:fldCharType="separate"/>
            </w:r>
            <w:r w:rsidR="00C11605">
              <w:t>ProMangrovePeat</w:t>
            </w:r>
            <w:r w:rsidRPr="004F0B47">
              <w:fldChar w:fldCharType="end"/>
            </w:r>
          </w:p>
        </w:tc>
        <w:tc>
          <w:tcPr>
            <w:tcW w:w="5250" w:type="dxa"/>
          </w:tcPr>
          <w:p w14:paraId="00B26A0B" w14:textId="6E1348C3" w:rsidR="007370BE" w:rsidRPr="004F0B47" w:rsidRDefault="007370BE" w:rsidP="00581A7A">
            <w:pPr>
              <w:spacing w:before="40" w:after="40"/>
              <w:ind w:left="1213" w:hanging="1213"/>
              <w:rPr>
                <w:rStyle w:val="PageNumber"/>
              </w:rPr>
            </w:pPr>
            <w:r w:rsidRPr="004F0B47">
              <w:rPr>
                <w:rStyle w:val="PageNumber"/>
              </w:rPr>
              <w:t>Country:</w:t>
            </w:r>
            <w:r>
              <w:rPr>
                <w:rStyle w:val="PageNumber"/>
              </w:rPr>
              <w:tab/>
            </w:r>
            <w:r w:rsidRPr="004F0B47">
              <w:fldChar w:fldCharType="begin" w:fldLock="1">
                <w:ffData>
                  <w:name w:val="Text1"/>
                  <w:enabled/>
                  <w:calcOnExit w:val="0"/>
                  <w:textInput/>
                </w:ffData>
              </w:fldChar>
            </w:r>
            <w:r w:rsidRPr="004F0B47">
              <w:instrText xml:space="preserve"> FORMTEXT </w:instrText>
            </w:r>
            <w:r w:rsidRPr="004F0B47">
              <w:fldChar w:fldCharType="separate"/>
            </w:r>
            <w:r w:rsidR="00C11605">
              <w:t>Indonesia</w:t>
            </w:r>
            <w:r w:rsidRPr="004F0B47">
              <w:fldChar w:fldCharType="end"/>
            </w:r>
          </w:p>
        </w:tc>
      </w:tr>
    </w:tbl>
    <w:p w14:paraId="3C189E13" w14:textId="77777777" w:rsidR="006B3103" w:rsidRPr="004F0B47" w:rsidRDefault="006B3103" w:rsidP="00B969D6">
      <w:pPr>
        <w:rPr>
          <w:rStyle w:val="PageNumber"/>
        </w:rPr>
      </w:pPr>
    </w:p>
    <w:tbl>
      <w:tblPr>
        <w:tblpPr w:leftFromText="142" w:rightFromText="142" w:vertAnchor="text" w:tblpX="103" w:tblpY="109"/>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882404" w14:paraId="1CA9E004" w14:textId="77777777" w:rsidTr="002C59D5">
        <w:trPr>
          <w:trHeight w:val="847"/>
        </w:trPr>
        <w:tc>
          <w:tcPr>
            <w:tcW w:w="9285" w:type="dxa"/>
          </w:tcPr>
          <w:p w14:paraId="1775160C" w14:textId="123A4D2D" w:rsidR="00BC0096" w:rsidRPr="004F0B47" w:rsidRDefault="00882404" w:rsidP="002C59D5">
            <w:pPr>
              <w:spacing w:before="60" w:after="120"/>
              <w:ind w:left="1771" w:hanging="1771"/>
            </w:pPr>
            <w:r w:rsidRPr="004F0B47">
              <w:rPr>
                <w:rStyle w:val="PageNumber"/>
              </w:rPr>
              <w:t>Contract content:</w:t>
            </w:r>
            <w:r w:rsidR="00112F78">
              <w:rPr>
                <w:rStyle w:val="PageNumber"/>
              </w:rPr>
              <w:tab/>
            </w:r>
            <w:r w:rsidR="004A16CC" w:rsidRPr="004F0B47">
              <w:fldChar w:fldCharType="begin" w:fldLock="1">
                <w:ffData>
                  <w:name w:val="Text1"/>
                  <w:enabled/>
                  <w:calcOnExit w:val="0"/>
                  <w:textInput/>
                </w:ffData>
              </w:fldChar>
            </w:r>
            <w:r w:rsidR="001045ED" w:rsidRPr="004F0B47">
              <w:instrText xml:space="preserve"> FORMTEXT </w:instrText>
            </w:r>
            <w:r w:rsidR="004A16CC" w:rsidRPr="004F0B47">
              <w:fldChar w:fldCharType="separate"/>
            </w:r>
            <w:r w:rsidR="00C13F99">
              <w:t>Peat Characteristics Inventory</w:t>
            </w:r>
            <w:r w:rsidR="00CB520C">
              <w:t xml:space="preserve"> of six Peat Hydrological Units (PHU)</w:t>
            </w:r>
            <w:r w:rsidR="004A16CC" w:rsidRPr="004F0B47">
              <w:fldChar w:fldCharType="end"/>
            </w:r>
          </w:p>
          <w:p w14:paraId="0125ADD5" w14:textId="77777777" w:rsidR="008A0A49" w:rsidRDefault="00882404" w:rsidP="008A0A49">
            <w:pPr>
              <w:tabs>
                <w:tab w:val="left" w:pos="3189"/>
                <w:tab w:val="left" w:pos="5874"/>
                <w:tab w:val="left" w:pos="6732"/>
              </w:tabs>
              <w:spacing w:after="60"/>
            </w:pPr>
            <w:r w:rsidRPr="004F0B47">
              <w:rPr>
                <w:rStyle w:val="PageNumber"/>
              </w:rPr>
              <w:t>Planned cost in local currency:</w:t>
            </w:r>
            <w:r w:rsidR="00112F78">
              <w:rPr>
                <w:rStyle w:val="PageNumber"/>
              </w:rPr>
              <w:tab/>
            </w:r>
            <w:r w:rsidR="006C7871">
              <w:fldChar w:fldCharType="begin" w:fldLock="1">
                <w:ffData>
                  <w:name w:val=""/>
                  <w:enabled/>
                  <w:calcOnExit w:val="0"/>
                  <w:textInput/>
                </w:ffData>
              </w:fldChar>
            </w:r>
            <w:r w:rsidR="006C7871" w:rsidRPr="00287E14">
              <w:instrText xml:space="preserve"> FORMTEXT </w:instrText>
            </w:r>
            <w:r w:rsidR="006C7871">
              <w:fldChar w:fldCharType="separate"/>
            </w:r>
            <w:r w:rsidR="000647E5">
              <w:t>11</w:t>
            </w:r>
            <w:r w:rsidR="008A0A49">
              <w:t>,741,271,997</w:t>
            </w:r>
            <w:r w:rsidR="006C7871">
              <w:fldChar w:fldCharType="end"/>
            </w:r>
            <w:r>
              <w:tab/>
            </w:r>
            <w:r w:rsidRPr="004F0B47">
              <w:rPr>
                <w:rStyle w:val="PageNumber"/>
              </w:rPr>
              <w:t>in EUR</w:t>
            </w:r>
            <w:r>
              <w:rPr>
                <w:rStyle w:val="PageNumber"/>
              </w:rPr>
              <w:t>:</w:t>
            </w:r>
            <w:r w:rsidR="00112F78">
              <w:rPr>
                <w:rStyle w:val="PageNumber"/>
              </w:rPr>
              <w:tab/>
            </w:r>
            <w:r w:rsidR="004A16CC" w:rsidRPr="004F0B47">
              <w:fldChar w:fldCharType="begin" w:fldLock="1">
                <w:ffData>
                  <w:name w:val="Text1"/>
                  <w:enabled/>
                  <w:calcOnExit w:val="0"/>
                  <w:textInput/>
                </w:ffData>
              </w:fldChar>
            </w:r>
            <w:r w:rsidR="001045ED" w:rsidRPr="00287E14">
              <w:instrText xml:space="preserve"> FORMTEXT </w:instrText>
            </w:r>
            <w:r w:rsidR="004A16CC" w:rsidRPr="004F0B47">
              <w:fldChar w:fldCharType="separate"/>
            </w:r>
            <w:r w:rsidR="00D65692">
              <w:t>655,571</w:t>
            </w:r>
          </w:p>
          <w:p w14:paraId="1919C8E6" w14:textId="0BA29698" w:rsidR="00B458F2" w:rsidRDefault="00B458F2" w:rsidP="008A0A49">
            <w:pPr>
              <w:tabs>
                <w:tab w:val="left" w:pos="3189"/>
                <w:tab w:val="left" w:pos="5874"/>
                <w:tab w:val="left" w:pos="6732"/>
              </w:tabs>
              <w:spacing w:after="60"/>
            </w:pPr>
            <w:r>
              <w:t>Proposed Procurement Service</w:t>
            </w:r>
            <w:r w:rsidR="00BB4109">
              <w:t xml:space="preserve">              </w:t>
            </w:r>
            <w:r w:rsidR="0052459D">
              <w:t>Estimation Costs (IDR)       Estimation Costs (EUR)</w:t>
            </w:r>
          </w:p>
          <w:p w14:paraId="639A2C78" w14:textId="1D74DA7D" w:rsidR="008A0A49" w:rsidRDefault="00151C9E" w:rsidP="008A0A49">
            <w:pPr>
              <w:tabs>
                <w:tab w:val="left" w:pos="3189"/>
                <w:tab w:val="left" w:pos="5874"/>
                <w:tab w:val="left" w:pos="6732"/>
              </w:tabs>
              <w:spacing w:after="60"/>
            </w:pPr>
            <w:r>
              <w:t xml:space="preserve">1. Peat </w:t>
            </w:r>
            <w:r w:rsidR="006F2968">
              <w:t>Inventory 1 Central Kalimantan</w:t>
            </w:r>
            <w:r w:rsidR="0039672D">
              <w:t xml:space="preserve">  </w:t>
            </w:r>
            <w:r w:rsidR="007B01D0">
              <w:t>3,682,918,901                     205,635</w:t>
            </w:r>
          </w:p>
          <w:p w14:paraId="679C1146" w14:textId="075FCF16" w:rsidR="008A0A49" w:rsidRDefault="003003B0" w:rsidP="008A0A49">
            <w:pPr>
              <w:tabs>
                <w:tab w:val="left" w:pos="3189"/>
                <w:tab w:val="left" w:pos="5874"/>
                <w:tab w:val="left" w:pos="6732"/>
              </w:tabs>
              <w:spacing w:after="60"/>
            </w:pPr>
            <w:r>
              <w:t>2. Peat Inventory 2 Central Kalimantan  3,766,342,548</w:t>
            </w:r>
            <w:r w:rsidR="00D0717C">
              <w:t xml:space="preserve">                     210,293</w:t>
            </w:r>
          </w:p>
          <w:p w14:paraId="2C94A597" w14:textId="0A60797E" w:rsidR="008A0A49" w:rsidRDefault="00D0717C" w:rsidP="008A0A49">
            <w:pPr>
              <w:tabs>
                <w:tab w:val="left" w:pos="3189"/>
                <w:tab w:val="left" w:pos="5874"/>
                <w:tab w:val="left" w:pos="6732"/>
              </w:tabs>
              <w:spacing w:after="60"/>
            </w:pPr>
            <w:r>
              <w:t xml:space="preserve">3. Peat Inventory 3 Central Kalimantan  </w:t>
            </w:r>
            <w:r w:rsidR="00625F90">
              <w:t>2,785,460,548                     155,525</w:t>
            </w:r>
          </w:p>
          <w:p w14:paraId="5DE45BFD" w14:textId="20203A3D" w:rsidR="00882404" w:rsidRPr="004F0B47" w:rsidRDefault="00625F90" w:rsidP="00E71763">
            <w:pPr>
              <w:tabs>
                <w:tab w:val="left" w:pos="3189"/>
                <w:tab w:val="left" w:pos="5874"/>
                <w:tab w:val="left" w:pos="6732"/>
              </w:tabs>
              <w:spacing w:after="60"/>
              <w:rPr>
                <w:rStyle w:val="PageNumber"/>
              </w:rPr>
            </w:pPr>
            <w:r>
              <w:t xml:space="preserve">4. Peat Inventory 4 South Kalimantan    </w:t>
            </w:r>
            <w:r w:rsidR="00E71763">
              <w:t>1.506.550                              84,118</w:t>
            </w:r>
            <w:r w:rsidR="00B3459C">
              <w:t xml:space="preserve"> </w:t>
            </w:r>
            <w:r w:rsidR="004A16CC" w:rsidRPr="004F0B47">
              <w:fldChar w:fldCharType="end"/>
            </w:r>
          </w:p>
        </w:tc>
      </w:tr>
    </w:tbl>
    <w:p w14:paraId="3C03C189" w14:textId="77777777" w:rsidR="006B3103" w:rsidRPr="004F0B47" w:rsidRDefault="006B3103" w:rsidP="00B969D6">
      <w:pPr>
        <w:rPr>
          <w:rStyle w:val="PageNumber"/>
        </w:rPr>
      </w:pPr>
    </w:p>
    <w:tbl>
      <w:tblPr>
        <w:tblpPr w:leftFromText="142" w:rightFromText="142" w:vertAnchor="text" w:tblpX="103" w:tblpY="120"/>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85427F" w:rsidRPr="00224784" w14:paraId="1F7190C9" w14:textId="77777777" w:rsidTr="002C59D5">
        <w:trPr>
          <w:trHeight w:val="1301"/>
        </w:trPr>
        <w:tc>
          <w:tcPr>
            <w:tcW w:w="9285" w:type="dxa"/>
          </w:tcPr>
          <w:p w14:paraId="77247491" w14:textId="77777777" w:rsidR="0085427F" w:rsidRPr="004F0B47" w:rsidRDefault="0085427F" w:rsidP="002C59D5">
            <w:pPr>
              <w:spacing w:before="60"/>
              <w:ind w:left="6"/>
              <w:rPr>
                <w:rStyle w:val="PageNumber"/>
              </w:rPr>
            </w:pPr>
            <w:r w:rsidRPr="004F0B47">
              <w:rPr>
                <w:rStyle w:val="PageNumber"/>
              </w:rPr>
              <w:t>Proposed procurement procedure:</w:t>
            </w:r>
          </w:p>
          <w:p w14:paraId="4C98C9AC" w14:textId="39BD2CA0" w:rsidR="005D58D4" w:rsidRPr="004F0B47" w:rsidRDefault="004A16CC" w:rsidP="002C59D5">
            <w:pPr>
              <w:ind w:left="357" w:hanging="357"/>
            </w:pPr>
            <w:r w:rsidRPr="00224784">
              <w:fldChar w:fldCharType="begin">
                <w:ffData>
                  <w:name w:val="Kontrollkästchen8"/>
                  <w:enabled/>
                  <w:calcOnExit w:val="0"/>
                  <w:checkBox>
                    <w:sizeAuto/>
                    <w:default w:val="0"/>
                    <w:checked w:val="0"/>
                  </w:checkBox>
                </w:ffData>
              </w:fldChar>
            </w:r>
            <w:r w:rsidR="00BC0096" w:rsidRPr="00224784">
              <w:instrText xml:space="preserve"> FORMCHECKBOX </w:instrText>
            </w:r>
            <w:r w:rsidR="00000000">
              <w:fldChar w:fldCharType="separate"/>
            </w:r>
            <w:r w:rsidRPr="00224784">
              <w:fldChar w:fldCharType="end"/>
            </w:r>
            <w:r>
              <w:tab/>
            </w:r>
            <w:bookmarkStart w:id="1" w:name="_Hlk27487107"/>
            <w:r w:rsidRPr="004F0B47">
              <w:t>Direct award procedure (NOTE: only in cases involving unique characteristics with documentary evidence of the market research performed and/or of the objective urgency)</w:t>
            </w:r>
          </w:p>
          <w:p w14:paraId="1C7DB403" w14:textId="3EA38E09" w:rsidR="00BC0096" w:rsidRPr="004F0B47" w:rsidRDefault="005D58D4" w:rsidP="002C59D5">
            <w:pPr>
              <w:ind w:left="357" w:hanging="357"/>
            </w:pPr>
            <w:r w:rsidRPr="00AB6BFB">
              <w:fldChar w:fldCharType="begin">
                <w:ffData>
                  <w:name w:val="Kontrollkästchen8"/>
                  <w:enabled/>
                  <w:calcOnExit w:val="0"/>
                  <w:checkBox>
                    <w:sizeAuto/>
                    <w:default w:val="0"/>
                    <w:checked w:val="0"/>
                  </w:checkBox>
                </w:ffData>
              </w:fldChar>
            </w:r>
            <w:r w:rsidRPr="00224784">
              <w:instrText xml:space="preserve"> FORMCHECKBOX </w:instrText>
            </w:r>
            <w:r w:rsidR="00000000">
              <w:fldChar w:fldCharType="separate"/>
            </w:r>
            <w:r w:rsidRPr="00AB6BFB">
              <w:fldChar w:fldCharType="end"/>
            </w:r>
            <w:r>
              <w:tab/>
            </w:r>
            <w:r w:rsidRPr="004F0B47">
              <w:t>Competitive tender without publication (with list of participants)</w:t>
            </w:r>
          </w:p>
          <w:p w14:paraId="3BA0B5F7" w14:textId="67E3289B" w:rsidR="00704083" w:rsidRPr="004F0B47" w:rsidRDefault="004A16CC" w:rsidP="002C59D5">
            <w:pPr>
              <w:spacing w:after="60"/>
              <w:ind w:left="357" w:hanging="357"/>
              <w:rPr>
                <w:rStyle w:val="PageNumber"/>
              </w:rPr>
            </w:pPr>
            <w:r w:rsidRPr="00AB6BFB">
              <w:fldChar w:fldCharType="begin">
                <w:ffData>
                  <w:name w:val="Kontrollkästchen8"/>
                  <w:enabled/>
                  <w:calcOnExit w:val="0"/>
                  <w:checkBox>
                    <w:sizeAuto/>
                    <w:default w:val="0"/>
                    <w:checked/>
                  </w:checkBox>
                </w:ffData>
              </w:fldChar>
            </w:r>
            <w:r w:rsidR="00BC0096" w:rsidRPr="00224784">
              <w:instrText xml:space="preserve"> FORMCHECKBOX </w:instrText>
            </w:r>
            <w:r w:rsidR="00000000">
              <w:fldChar w:fldCharType="separate"/>
            </w:r>
            <w:r w:rsidRPr="00AB6BFB">
              <w:fldChar w:fldCharType="end"/>
            </w:r>
            <w:r>
              <w:tab/>
            </w:r>
            <w:r w:rsidRPr="004F0B47">
              <w:t xml:space="preserve">Competitive tender with publication </w:t>
            </w:r>
            <w:bookmarkEnd w:id="1"/>
            <w:r w:rsidRPr="004F0B47">
              <w:t>(e.g. in the daily press, online portals)</w:t>
            </w:r>
          </w:p>
        </w:tc>
      </w:tr>
    </w:tbl>
    <w:p w14:paraId="62CC3081" w14:textId="77777777" w:rsidR="0085427F" w:rsidRPr="004F0B47" w:rsidRDefault="0085427F" w:rsidP="006B3103">
      <w:pPr>
        <w:rPr>
          <w:rStyle w:val="PageNumber"/>
        </w:rPr>
      </w:pPr>
    </w:p>
    <w:tbl>
      <w:tblPr>
        <w:tblpPr w:leftFromText="142" w:rightFromText="142" w:vertAnchor="text" w:tblpX="103" w:tblpY="120"/>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85427F" w:rsidRPr="00224784" w14:paraId="0A88B600" w14:textId="77777777" w:rsidTr="002C59D5">
        <w:trPr>
          <w:trHeight w:val="1261"/>
        </w:trPr>
        <w:tc>
          <w:tcPr>
            <w:tcW w:w="9240" w:type="dxa"/>
          </w:tcPr>
          <w:p w14:paraId="54880ED1" w14:textId="315438A2" w:rsidR="000A4331" w:rsidRDefault="0085427F" w:rsidP="002C59D5">
            <w:pPr>
              <w:spacing w:before="60" w:after="60"/>
              <w:rPr>
                <w:rStyle w:val="PageNumber"/>
                <w:b/>
                <w:bCs/>
              </w:rPr>
            </w:pPr>
            <w:r w:rsidRPr="00112F78">
              <w:rPr>
                <w:rStyle w:val="PageNumber"/>
                <w:b/>
              </w:rPr>
              <w:t xml:space="preserve">Justification for </w:t>
            </w:r>
            <w:r w:rsidR="005209F6">
              <w:rPr>
                <w:rStyle w:val="PageNumber"/>
                <w:b/>
                <w:bCs/>
              </w:rPr>
              <w:t xml:space="preserve">choice of </w:t>
            </w:r>
            <w:r w:rsidR="00A83DF6">
              <w:rPr>
                <w:rStyle w:val="PageNumber"/>
                <w:b/>
                <w:bCs/>
              </w:rPr>
              <w:t>procurement</w:t>
            </w:r>
            <w:r>
              <w:rPr>
                <w:rStyle w:val="PageNumber"/>
                <w:b/>
                <w:bCs/>
              </w:rPr>
              <w:t xml:space="preserve"> procedur</w:t>
            </w:r>
            <w:r w:rsidR="005209F6">
              <w:rPr>
                <w:rStyle w:val="PageNumber"/>
                <w:b/>
                <w:bCs/>
              </w:rPr>
              <w:t>e</w:t>
            </w:r>
          </w:p>
          <w:p w14:paraId="22885C0B" w14:textId="6C1619E3" w:rsidR="00134316" w:rsidRDefault="00134316" w:rsidP="002C59D5">
            <w:pPr>
              <w:spacing w:after="240"/>
              <w:rPr>
                <w:rStyle w:val="PageNumber"/>
              </w:rPr>
            </w:pPr>
            <w:r>
              <w:rPr>
                <w:rStyle w:val="PageNumber"/>
              </w:rPr>
              <w:t>(</w:t>
            </w:r>
            <w:r w:rsidR="005209F6">
              <w:rPr>
                <w:rStyle w:val="PageNumber"/>
              </w:rPr>
              <w:t>De</w:t>
            </w:r>
            <w:r>
              <w:rPr>
                <w:rStyle w:val="PageNumber"/>
              </w:rPr>
              <w:t>pend</w:t>
            </w:r>
            <w:r w:rsidR="005209F6">
              <w:rPr>
                <w:rStyle w:val="PageNumber"/>
              </w:rPr>
              <w:t>ing</w:t>
            </w:r>
            <w:r>
              <w:rPr>
                <w:rStyle w:val="PageNumber"/>
              </w:rPr>
              <w:t xml:space="preserve"> on the </w:t>
            </w:r>
            <w:r w:rsidRPr="004F0B47">
              <w:rPr>
                <w:rStyle w:val="PageNumber"/>
              </w:rPr>
              <w:t>proposed procurement procedure</w:t>
            </w:r>
            <w:r>
              <w:rPr>
                <w:rStyle w:val="PageNumber"/>
              </w:rPr>
              <w:t xml:space="preserve"> and </w:t>
            </w:r>
            <w:r w:rsidR="00125306">
              <w:rPr>
                <w:rStyle w:val="PageNumber"/>
              </w:rPr>
              <w:t xml:space="preserve">whether the contract is above or below the </w:t>
            </w:r>
            <w:r>
              <w:rPr>
                <w:rStyle w:val="PageNumber"/>
              </w:rPr>
              <w:t>threshold</w:t>
            </w:r>
            <w:r w:rsidR="005209F6">
              <w:rPr>
                <w:rStyle w:val="PageNumber"/>
              </w:rPr>
              <w:t>, p</w:t>
            </w:r>
            <w:r>
              <w:rPr>
                <w:rStyle w:val="PageNumber"/>
              </w:rPr>
              <w:t>lease enter details for each of the points shown below)</w:t>
            </w:r>
          </w:p>
          <w:p w14:paraId="365E62AC" w14:textId="5D295415" w:rsidR="00134316" w:rsidRDefault="00134316" w:rsidP="002C59D5">
            <w:pPr>
              <w:spacing w:after="60"/>
              <w:rPr>
                <w:rStyle w:val="PageNumber"/>
              </w:rPr>
            </w:pPr>
            <w:r>
              <w:rPr>
                <w:rStyle w:val="PageNumber"/>
              </w:rPr>
              <w:t>Below the EU threshold</w:t>
            </w:r>
          </w:p>
          <w:p w14:paraId="1C5BD53E" w14:textId="33C9D2B3" w:rsidR="00134316" w:rsidRDefault="00134316" w:rsidP="002C59D5">
            <w:pPr>
              <w:spacing w:after="240"/>
              <w:ind w:left="357"/>
              <w:rPr>
                <w:rStyle w:val="PageNumber"/>
              </w:rPr>
            </w:pPr>
            <w:r>
              <w:rPr>
                <w:rStyle w:val="PageNumber"/>
              </w:rPr>
              <w:t xml:space="preserve">If using a direct procurement procedure, please </w:t>
            </w:r>
            <w:r w:rsidR="00D5226D">
              <w:rPr>
                <w:rStyle w:val="PageNumber"/>
              </w:rPr>
              <w:t xml:space="preserve">provide a detailed justification </w:t>
            </w:r>
            <w:r>
              <w:rPr>
                <w:rStyle w:val="PageNumber"/>
              </w:rPr>
              <w:t>and evidence of market research.</w:t>
            </w:r>
          </w:p>
          <w:p w14:paraId="045FCEA0" w14:textId="158B9AD9" w:rsidR="00134316" w:rsidRDefault="00134316" w:rsidP="002C59D5">
            <w:pPr>
              <w:spacing w:after="60"/>
              <w:rPr>
                <w:rStyle w:val="PageNumber"/>
              </w:rPr>
            </w:pPr>
            <w:r>
              <w:rPr>
                <w:rStyle w:val="PageNumber"/>
              </w:rPr>
              <w:t>Above the EU threshold</w:t>
            </w:r>
          </w:p>
          <w:p w14:paraId="7D53D7FB" w14:textId="32D00B05" w:rsidR="00134316" w:rsidRDefault="00134316" w:rsidP="002C59D5">
            <w:pPr>
              <w:pStyle w:val="ListParagraph"/>
              <w:numPr>
                <w:ilvl w:val="0"/>
                <w:numId w:val="15"/>
              </w:numPr>
              <w:spacing w:after="60"/>
              <w:ind w:left="714" w:hanging="357"/>
              <w:rPr>
                <w:rStyle w:val="PageNumber"/>
              </w:rPr>
            </w:pPr>
            <w:r>
              <w:rPr>
                <w:rStyle w:val="PageNumber"/>
              </w:rPr>
              <w:t xml:space="preserve">If you choose </w:t>
            </w:r>
            <w:r>
              <w:rPr>
                <w:rStyle w:val="PageNumber"/>
                <w:u w:val="single"/>
              </w:rPr>
              <w:t>not</w:t>
            </w:r>
            <w:r>
              <w:rPr>
                <w:rStyle w:val="PageNumber"/>
              </w:rPr>
              <w:t xml:space="preserve"> to use the open procedure, please answer the following question</w:t>
            </w:r>
            <w:r w:rsidR="001B5B1F">
              <w:rPr>
                <w:rStyle w:val="PageNumber"/>
              </w:rPr>
              <w:t xml:space="preserve">, including a detailed justification and your </w:t>
            </w:r>
            <w:r>
              <w:rPr>
                <w:rStyle w:val="PageNumber"/>
              </w:rPr>
              <w:t>market research:</w:t>
            </w:r>
            <w:r>
              <w:rPr>
                <w:rStyle w:val="PageNumber"/>
              </w:rPr>
              <w:br/>
              <w:t xml:space="preserve">What are the objective reasons for choosing this </w:t>
            </w:r>
            <w:r w:rsidR="00AF6F9B">
              <w:rPr>
                <w:rStyle w:val="PageNumber"/>
              </w:rPr>
              <w:t xml:space="preserve">specific </w:t>
            </w:r>
            <w:r>
              <w:rPr>
                <w:rStyle w:val="PageNumber"/>
              </w:rPr>
              <w:t>procurement method?</w:t>
            </w:r>
          </w:p>
          <w:p w14:paraId="6F934BEE" w14:textId="5F8E2B0A" w:rsidR="00134316" w:rsidRDefault="00134316" w:rsidP="002C59D5">
            <w:pPr>
              <w:pStyle w:val="ListParagraph"/>
              <w:numPr>
                <w:ilvl w:val="0"/>
                <w:numId w:val="15"/>
              </w:numPr>
              <w:spacing w:after="240"/>
              <w:ind w:left="714" w:hanging="357"/>
              <w:contextualSpacing w:val="0"/>
              <w:rPr>
                <w:rStyle w:val="PageNumber"/>
              </w:rPr>
            </w:pPr>
            <w:r>
              <w:rPr>
                <w:rStyle w:val="PageNumber"/>
              </w:rPr>
              <w:t>No relevance on the EU single market</w:t>
            </w:r>
            <w:r>
              <w:rPr>
                <w:rStyle w:val="PageNumber"/>
              </w:rPr>
              <w:br/>
              <w:t xml:space="preserve">Please justify in full why this invitation to tender needs to be published </w:t>
            </w:r>
            <w:r w:rsidRPr="0077544E">
              <w:rPr>
                <w:rStyle w:val="PageNumber"/>
                <w:b/>
                <w:bCs/>
              </w:rPr>
              <w:t>locally</w:t>
            </w:r>
            <w:r>
              <w:rPr>
                <w:rStyle w:val="PageNumber"/>
              </w:rPr>
              <w:t xml:space="preserve"> </w:t>
            </w:r>
            <w:proofErr w:type="gramStart"/>
            <w:r>
              <w:rPr>
                <w:rStyle w:val="PageNumber"/>
              </w:rPr>
              <w:t>in order to</w:t>
            </w:r>
            <w:proofErr w:type="gramEnd"/>
            <w:r>
              <w:rPr>
                <w:rStyle w:val="PageNumber"/>
              </w:rPr>
              <w:t xml:space="preserve"> confirm it has </w:t>
            </w:r>
            <w:r w:rsidRPr="0077544E">
              <w:rPr>
                <w:rStyle w:val="PageNumber"/>
                <w:b/>
                <w:bCs/>
              </w:rPr>
              <w:t>no</w:t>
            </w:r>
            <w:r w:rsidRPr="00E61411">
              <w:rPr>
                <w:rStyle w:val="PageNumber"/>
              </w:rPr>
              <w:t xml:space="preserve"> relevance</w:t>
            </w:r>
            <w:r>
              <w:rPr>
                <w:rStyle w:val="PageNumber"/>
              </w:rPr>
              <w:t xml:space="preserve"> </w:t>
            </w:r>
            <w:r w:rsidR="00E61411">
              <w:rPr>
                <w:rStyle w:val="PageNumber"/>
              </w:rPr>
              <w:t xml:space="preserve">on </w:t>
            </w:r>
            <w:r>
              <w:rPr>
                <w:rStyle w:val="PageNumber"/>
              </w:rPr>
              <w:t>the EU single market. Your justification should relate to the specific services being procured, including (but not limited to) the following aspects:</w:t>
            </w:r>
          </w:p>
          <w:p w14:paraId="1EA75C14" w14:textId="0CEF499C" w:rsidR="00134316" w:rsidRPr="00134316" w:rsidRDefault="00134316" w:rsidP="002C59D5">
            <w:pPr>
              <w:pStyle w:val="ListParagraph"/>
              <w:numPr>
                <w:ilvl w:val="0"/>
                <w:numId w:val="19"/>
              </w:numPr>
              <w:spacing w:after="60"/>
              <w:rPr>
                <w:rStyle w:val="PageNumber"/>
              </w:rPr>
            </w:pPr>
            <w:r>
              <w:rPr>
                <w:rStyle w:val="PageNumber"/>
              </w:rPr>
              <w:t>Language of the tender procedure</w:t>
            </w:r>
          </w:p>
          <w:p w14:paraId="1584391E" w14:textId="5662FBAD" w:rsidR="00134316" w:rsidRPr="00134316" w:rsidRDefault="00134316" w:rsidP="002C59D5">
            <w:pPr>
              <w:pStyle w:val="ListParagraph"/>
              <w:numPr>
                <w:ilvl w:val="0"/>
                <w:numId w:val="19"/>
              </w:numPr>
              <w:spacing w:after="60"/>
              <w:rPr>
                <w:rStyle w:val="PageNumber"/>
              </w:rPr>
            </w:pPr>
            <w:r>
              <w:rPr>
                <w:rStyle w:val="PageNumber"/>
              </w:rPr>
              <w:t>Language requirements specific to the contract</w:t>
            </w:r>
          </w:p>
          <w:p w14:paraId="0C90032D" w14:textId="2E5DF2D7" w:rsidR="00134316" w:rsidRPr="00134316" w:rsidRDefault="00134316" w:rsidP="002C59D5">
            <w:pPr>
              <w:pStyle w:val="ListParagraph"/>
              <w:numPr>
                <w:ilvl w:val="0"/>
                <w:numId w:val="19"/>
              </w:numPr>
              <w:spacing w:after="60"/>
              <w:rPr>
                <w:rStyle w:val="PageNumber"/>
              </w:rPr>
            </w:pPr>
            <w:r>
              <w:rPr>
                <w:rStyle w:val="PageNumber"/>
              </w:rPr>
              <w:t>Applicable legal requirements that must be observed in relation to the procurement procedure (local law vs German/European law; if applicable, jurisdiction of procurement review body)</w:t>
            </w:r>
          </w:p>
          <w:p w14:paraId="0BD68F92" w14:textId="646FA538" w:rsidR="00134316" w:rsidRPr="000922D0" w:rsidRDefault="00264906" w:rsidP="002C59D5">
            <w:pPr>
              <w:pStyle w:val="ListParagraph"/>
              <w:numPr>
                <w:ilvl w:val="0"/>
                <w:numId w:val="19"/>
              </w:numPr>
              <w:spacing w:after="60"/>
              <w:rPr>
                <w:rStyle w:val="PageNumber"/>
              </w:rPr>
            </w:pPr>
            <w:r>
              <w:rPr>
                <w:rStyle w:val="PageNumber"/>
              </w:rPr>
              <w:t xml:space="preserve">Whether the tender procedure meets </w:t>
            </w:r>
            <w:r w:rsidR="000922D0" w:rsidRPr="000922D0">
              <w:rPr>
                <w:rStyle w:val="PageNumber"/>
              </w:rPr>
              <w:t>the c</w:t>
            </w:r>
            <w:r w:rsidR="009B5510" w:rsidRPr="000922D0">
              <w:rPr>
                <w:rStyle w:val="PageNumber"/>
              </w:rPr>
              <w:t xml:space="preserve">riteria for publication in the economic </w:t>
            </w:r>
            <w:r w:rsidR="004469FA">
              <w:rPr>
                <w:rStyle w:val="PageNumber"/>
              </w:rPr>
              <w:t>area</w:t>
            </w:r>
          </w:p>
          <w:p w14:paraId="414E8CAF" w14:textId="70B4794A" w:rsidR="00134316" w:rsidRPr="00134316" w:rsidRDefault="00134316" w:rsidP="002C59D5">
            <w:pPr>
              <w:pStyle w:val="ListParagraph"/>
              <w:numPr>
                <w:ilvl w:val="0"/>
                <w:numId w:val="19"/>
              </w:numPr>
              <w:spacing w:after="60"/>
              <w:rPr>
                <w:rStyle w:val="PageNumber"/>
              </w:rPr>
            </w:pPr>
            <w:r>
              <w:rPr>
                <w:rStyle w:val="PageNumber"/>
              </w:rPr>
              <w:t>Specialist knowledge and expertise in relation to local political and social factors</w:t>
            </w:r>
          </w:p>
          <w:p w14:paraId="7D77FBB3" w14:textId="4C3EADFF" w:rsidR="00134316" w:rsidRPr="00134316" w:rsidRDefault="00134316" w:rsidP="002C59D5">
            <w:pPr>
              <w:pStyle w:val="ListParagraph"/>
              <w:numPr>
                <w:ilvl w:val="0"/>
                <w:numId w:val="19"/>
              </w:numPr>
              <w:spacing w:after="60"/>
              <w:rPr>
                <w:rStyle w:val="PageNumber"/>
              </w:rPr>
            </w:pPr>
            <w:r>
              <w:rPr>
                <w:rStyle w:val="PageNumber"/>
              </w:rPr>
              <w:lastRenderedPageBreak/>
              <w:t>Local presence (e.g. hotel/event management services)</w:t>
            </w:r>
          </w:p>
          <w:p w14:paraId="33858226" w14:textId="5B03BB83" w:rsidR="00134316" w:rsidRDefault="00134316" w:rsidP="002C59D5">
            <w:pPr>
              <w:pStyle w:val="ListParagraph"/>
              <w:numPr>
                <w:ilvl w:val="0"/>
                <w:numId w:val="19"/>
              </w:numPr>
              <w:spacing w:after="240"/>
              <w:rPr>
                <w:rStyle w:val="PageNumber"/>
              </w:rPr>
            </w:pPr>
            <w:r>
              <w:rPr>
                <w:rStyle w:val="PageNumber"/>
              </w:rPr>
              <w:t xml:space="preserve">Could this service also be provided by an </w:t>
            </w:r>
            <w:r w:rsidRPr="00264906">
              <w:rPr>
                <w:rStyle w:val="PageNumber"/>
              </w:rPr>
              <w:t>EU-based</w:t>
            </w:r>
            <w:r>
              <w:rPr>
                <w:rStyle w:val="PageNumber"/>
              </w:rPr>
              <w:t xml:space="preserve"> contractor? If not, why not?</w:t>
            </w:r>
          </w:p>
          <w:p w14:paraId="6ABC5C5B" w14:textId="7D2CA0D8" w:rsidR="00134316" w:rsidRPr="006C617D" w:rsidRDefault="00134316" w:rsidP="002C59D5">
            <w:pPr>
              <w:spacing w:after="60"/>
              <w:ind w:left="714"/>
              <w:rPr>
                <w:rStyle w:val="PageNumber"/>
                <w:i/>
                <w:iCs/>
                <w:sz w:val="20"/>
                <w:szCs w:val="20"/>
              </w:rPr>
            </w:pPr>
            <w:r>
              <w:rPr>
                <w:rStyle w:val="PageNumber"/>
                <w:i/>
                <w:iCs/>
                <w:sz w:val="20"/>
                <w:szCs w:val="20"/>
              </w:rPr>
              <w:t>Please provide detailed and specific information in response to each of the above points.</w:t>
            </w:r>
          </w:p>
          <w:p w14:paraId="5D7BDBA8" w14:textId="3C2EBB64" w:rsidR="006758FD" w:rsidRDefault="004A16CC" w:rsidP="002C59D5">
            <w:pPr>
              <w:spacing w:after="120"/>
              <w:ind w:left="714"/>
            </w:pPr>
            <w:r w:rsidRPr="004F0B47">
              <w:fldChar w:fldCharType="begin" w:fldLock="1">
                <w:ffData>
                  <w:name w:val="Text1"/>
                  <w:enabled/>
                  <w:calcOnExit w:val="0"/>
                  <w:textInput/>
                </w:ffData>
              </w:fldChar>
            </w:r>
            <w:r w:rsidR="001045ED" w:rsidRPr="004F0B47">
              <w:instrText xml:space="preserve"> FORMTEXT </w:instrText>
            </w:r>
            <w:r w:rsidRPr="004F0B47">
              <w:fldChar w:fldCharType="separate"/>
            </w:r>
            <w:r w:rsidR="006758FD">
              <w:t>The tender shall be done locally</w:t>
            </w:r>
            <w:r w:rsidR="004C5009">
              <w:t xml:space="preserve"> </w:t>
            </w:r>
            <w:r w:rsidR="006758FD">
              <w:t>due to some considerations as follows:</w:t>
            </w:r>
          </w:p>
          <w:p w14:paraId="2F51C4FE" w14:textId="357E513A" w:rsidR="00AC38F7" w:rsidRDefault="00AC38F7" w:rsidP="002C59D5">
            <w:pPr>
              <w:spacing w:after="120"/>
              <w:ind w:left="714"/>
            </w:pPr>
            <w:r>
              <w:t xml:space="preserve">1. Language Requirements Specific to the Contract </w:t>
            </w:r>
          </w:p>
          <w:p w14:paraId="5500BCBF" w14:textId="306EF12C" w:rsidR="00AC38F7" w:rsidRDefault="00AC38F7" w:rsidP="002C59D5">
            <w:pPr>
              <w:spacing w:after="120"/>
              <w:ind w:left="714"/>
            </w:pPr>
            <w:r>
              <w:t>Key deliverables, such as field survey forms, peat characteristics database, final maps and report, must be submitted in Bahasa Indonesia to comply with national regulations and to be officially recognized by the relevenat Indonesian gover</w:t>
            </w:r>
            <w:r w:rsidR="008B3D29">
              <w:t>nment authorities. All field interactions, including with local assistants and community members, must also be conducted in the local language. Therefore, the use of Bahasa Indonesia is not only a preference but a functional and legal necessity.</w:t>
            </w:r>
          </w:p>
          <w:p w14:paraId="2F6B4071" w14:textId="486A3083" w:rsidR="008444C5" w:rsidRDefault="00050EF7" w:rsidP="00250DE8">
            <w:pPr>
              <w:spacing w:after="120"/>
              <w:ind w:left="714"/>
            </w:pPr>
            <w:r>
              <w:t xml:space="preserve">2. </w:t>
            </w:r>
            <w:r w:rsidR="00A824DE">
              <w:t>Applicable Legal Reguirements and Jurisdiction</w:t>
            </w:r>
          </w:p>
          <w:p w14:paraId="66C7753E" w14:textId="6FF6F986" w:rsidR="00302475" w:rsidRDefault="00A824DE" w:rsidP="00250DE8">
            <w:pPr>
              <w:spacing w:after="120"/>
              <w:ind w:left="714"/>
            </w:pPr>
            <w:r>
              <w:t>All technical aspects of the peatland inventory must fully comply with the Standard Oeprating Procedures (SOPs) issued and regulated by the Government of Indonesia, particularly by the Ministry of Environment. These SOPs s</w:t>
            </w:r>
            <w:r w:rsidR="000372EF">
              <w:t>pe</w:t>
            </w:r>
            <w:r>
              <w:t xml:space="preserve">cify the methods, indicators, formats, and processes for peatland data collection and analysis, and are mandatory for the activtiy's official </w:t>
            </w:r>
            <w:r w:rsidR="00A8666F">
              <w:t xml:space="preserve">recognition. </w:t>
            </w:r>
            <w:r w:rsidR="00302475" w:rsidRPr="00302475">
              <w:t>In addition, the Government of Indonesia regulates the standard unit prices for peatland-related survey activities, including rates for field measurements, equipment usage, personnel costs, and logistical support. These standard prices must be applied in budgeting and contracting, ensuring consistency, cost control, and alignment with national financial audit requirements.</w:t>
            </w:r>
          </w:p>
          <w:p w14:paraId="5B9F2E3D" w14:textId="04418906" w:rsidR="00A824DE" w:rsidRDefault="00DA02EC" w:rsidP="00250DE8">
            <w:pPr>
              <w:spacing w:after="120"/>
              <w:ind w:left="714"/>
            </w:pPr>
            <w:r>
              <w:t>All</w:t>
            </w:r>
            <w:r w:rsidR="00A8666F">
              <w:t xml:space="preserve"> resulting contracts mus</w:t>
            </w:r>
            <w:r w:rsidR="0020546D">
              <w:t>t</w:t>
            </w:r>
            <w:r w:rsidR="00A8666F">
              <w:t xml:space="preserve"> adhere to Indonesian labor and taxation laws. Any potential disputes </w:t>
            </w:r>
            <w:r w:rsidR="00ED7497">
              <w:t>or claims related to the contract will fall under Indonesia legal jurisdiction, and the relevant procurement review body will be a national authority. German or EU procurement law does not aply in this context, and no EU-based jurisdiction or dispute resolution mechanism would be competent for this locally implemented assignment.</w:t>
            </w:r>
          </w:p>
          <w:p w14:paraId="468D1CAD" w14:textId="39901D20" w:rsidR="00AA7241" w:rsidRDefault="00D37A61" w:rsidP="006B3436">
            <w:pPr>
              <w:spacing w:after="120"/>
              <w:ind w:left="714"/>
            </w:pPr>
            <w:r>
              <w:t xml:space="preserve">3. </w:t>
            </w:r>
            <w:r w:rsidR="00AA7241" w:rsidRPr="00AA7241">
              <w:t>Publication Criteria Related to the EU Economic Area</w:t>
            </w:r>
          </w:p>
          <w:p w14:paraId="2C26DB07" w14:textId="47668C15" w:rsidR="006B3436" w:rsidRDefault="00CA171D" w:rsidP="00CA171D">
            <w:pPr>
              <w:spacing w:after="120"/>
              <w:ind w:left="714"/>
            </w:pPr>
            <w:r>
              <w:t xml:space="preserve">This procurement does not meet the criteria for publication in the EU economic area, as: </w:t>
            </w:r>
            <w:r w:rsidR="00423D78">
              <w:t>a</w:t>
            </w:r>
            <w:r>
              <w:t xml:space="preserve">) the services are to be implemented entirely within Indonesia, </w:t>
            </w:r>
            <w:r w:rsidR="00423D78">
              <w:t>b</w:t>
            </w:r>
            <w:r>
              <w:t xml:space="preserve">) </w:t>
            </w:r>
            <w:r w:rsidR="005E7B1C">
              <w:t>t</w:t>
            </w:r>
            <w:r>
              <w:t>he expertise required is highly specific to Indonesian ecosystems and legal procedures</w:t>
            </w:r>
            <w:r w:rsidR="005E7B1C">
              <w:t xml:space="preserve">, </w:t>
            </w:r>
            <w:r w:rsidR="00423D78">
              <w:t>c</w:t>
            </w:r>
            <w:r w:rsidR="005E7B1C">
              <w:t>) t</w:t>
            </w:r>
            <w:r>
              <w:t>he procurement value, though exceeding the EU threshold, relates exclusively to locally performed services that cannot be competitively or practically executed by firms based in the EU without a local presence.</w:t>
            </w:r>
          </w:p>
          <w:p w14:paraId="239059AC" w14:textId="354BE8C1" w:rsidR="00E91DDE" w:rsidRDefault="00423D78" w:rsidP="00FE1AC4">
            <w:pPr>
              <w:spacing w:after="120"/>
              <w:ind w:left="714"/>
            </w:pPr>
            <w:r>
              <w:t xml:space="preserve">4. </w:t>
            </w:r>
            <w:r w:rsidR="00F26EFB">
              <w:t>Specialist Knowledge and Local Contextual Expertise</w:t>
            </w:r>
          </w:p>
          <w:p w14:paraId="66274FBD" w14:textId="07C1741E" w:rsidR="001C25FB" w:rsidRDefault="00E91DDE" w:rsidP="006B3436">
            <w:pPr>
              <w:spacing w:after="120"/>
              <w:ind w:left="714"/>
            </w:pPr>
            <w:r w:rsidRPr="00E91DDE">
              <w:t>The work requires in-depth understanding of Kalimantan’s tropical peat ecosystems, local hydrological units, customary land tenure, and sociopolitical dynamics that vary across provinces and regencies. The activity also involves direct engagement with local communities, which necessitates cultural familiarity, trusted relationships, and adherence to government protocols. This type of specialized knowledge is unlikely to be held by EU-based firms without an established local presence or long-term experience in Indonesia.</w:t>
            </w:r>
          </w:p>
          <w:p w14:paraId="3BA5C2FE" w14:textId="7568E464" w:rsidR="006B3436" w:rsidRDefault="00190F2A" w:rsidP="006B3436">
            <w:pPr>
              <w:spacing w:after="120"/>
              <w:ind w:left="714"/>
            </w:pPr>
            <w:r>
              <w:t xml:space="preserve">5. </w:t>
            </w:r>
            <w:r w:rsidRPr="00190F2A">
              <w:t>Need for Local Presence and Logistical Execution</w:t>
            </w:r>
          </w:p>
          <w:p w14:paraId="52F02C95" w14:textId="25EFB243" w:rsidR="00190F2A" w:rsidRDefault="00190F2A" w:rsidP="00190F2A">
            <w:pPr>
              <w:spacing w:after="120"/>
              <w:ind w:left="714"/>
            </w:pPr>
            <w:r>
              <w:t>The fieldwork spans 1.4 million hectares across 12 regencies and 1 city in remote and geographically challenging areas of Kalimantan. Execution requires physical presence for: a)</w:t>
            </w:r>
            <w:r w:rsidR="003D2528">
              <w:t xml:space="preserve"> </w:t>
            </w:r>
            <w:r>
              <w:t xml:space="preserve">on-the-ground peat coring and ecological measurements at over </w:t>
            </w:r>
            <w:r>
              <w:lastRenderedPageBreak/>
              <w:t>16,000 locations, b) coordination with regional and district government offices. c) mobilization of 253 local field assistants and 131 national experts. Additionally, logistical services such as local accommodation, transportation, and equipment handling must be sourced locally. A contractor without a physical presence or partnerships in these provinces would be unable to deliver the services efficiently or meet the project’s tight timelines.</w:t>
            </w:r>
          </w:p>
          <w:p w14:paraId="49C8B56D" w14:textId="06D49E06" w:rsidR="004F4FE0" w:rsidRDefault="001C099D" w:rsidP="00190F2A">
            <w:pPr>
              <w:spacing w:after="120"/>
              <w:ind w:left="714"/>
            </w:pPr>
            <w:r>
              <w:t xml:space="preserve">6. </w:t>
            </w:r>
            <w:r w:rsidR="009B2F4D" w:rsidRPr="009B2F4D">
              <w:t>Suitability of EU-based Contractors</w:t>
            </w:r>
          </w:p>
          <w:p w14:paraId="11787321" w14:textId="68C3F9EE" w:rsidR="009B2F4D" w:rsidRDefault="009B2F4D" w:rsidP="009B2F4D">
            <w:pPr>
              <w:spacing w:after="120"/>
              <w:ind w:left="714"/>
            </w:pPr>
            <w:r>
              <w:t>The service cannot be effectively provided by EU-based contractors, unless they already have substantial operations and networks in Indonesia. EU firms would face significant disadvantages: a) lack of access to qualified national experts</w:t>
            </w:r>
            <w:r w:rsidR="00D3494D">
              <w:t>, b) l</w:t>
            </w:r>
            <w:r>
              <w:t>imited familiarity with national peatland inventory procedures as defined by the Indonesian Ministry of Environment</w:t>
            </w:r>
            <w:r w:rsidR="00D3494D">
              <w:t>, c) h</w:t>
            </w:r>
            <w:r>
              <w:t>igher costs related to travel, accommodation, and logistics</w:t>
            </w:r>
            <w:r w:rsidR="00D3494D">
              <w:t>, d) i</w:t>
            </w:r>
            <w:r>
              <w:t>nability to comply with mandatory local content and language requirements</w:t>
            </w:r>
            <w:r w:rsidR="00BB481E">
              <w:t>, e) d</w:t>
            </w:r>
            <w:r>
              <w:t>elayed mobilization timelines due to visa, registration, and customs procedures.</w:t>
            </w:r>
          </w:p>
          <w:p w14:paraId="3C2255BA" w14:textId="77777777" w:rsidR="005D0810" w:rsidRDefault="006B3436" w:rsidP="00BB481E">
            <w:pPr>
              <w:spacing w:after="120"/>
              <w:ind w:left="714"/>
            </w:pPr>
            <w:r>
              <w:t>These awards should exclusively be given to an Indonesian consulting or International Consulting which has local office, respectively expert groups, which have already acquired special expertise in conducting tropical peat ecosystem characteristics in Indonesia, including the related regulations and issues</w:t>
            </w:r>
            <w:r w:rsidR="005D0810">
              <w:t>.</w:t>
            </w:r>
          </w:p>
          <w:p w14:paraId="7CB52CEC" w14:textId="77777777" w:rsidR="005D0810" w:rsidRDefault="005D0810" w:rsidP="005D0810">
            <w:pPr>
              <w:spacing w:after="120"/>
              <w:ind w:left="714"/>
            </w:pPr>
            <w:r>
              <w:t>In summary, the tender must be published locally due to the language, legal, technical, operational, and contextual characteristics of the required services. The assignment is inherently tied to the Indonesian national context and has no relevance to the EU single market. Local publication ensures:</w:t>
            </w:r>
          </w:p>
          <w:p w14:paraId="4D894AA7" w14:textId="035B6369" w:rsidR="005D0810" w:rsidRDefault="005D0810" w:rsidP="005D0810">
            <w:pPr>
              <w:spacing w:after="120"/>
              <w:ind w:left="714"/>
            </w:pPr>
            <w:r>
              <w:t>•</w:t>
            </w:r>
            <w:r w:rsidR="00CB4DEB">
              <w:t xml:space="preserve"> </w:t>
            </w:r>
            <w:r>
              <w:t>Compliance with Indonesian law</w:t>
            </w:r>
            <w:r w:rsidR="00CB4DEB">
              <w:t xml:space="preserve"> and regulations.</w:t>
            </w:r>
          </w:p>
          <w:p w14:paraId="2701B852" w14:textId="2991BAB4" w:rsidR="005D0810" w:rsidRDefault="005D0810" w:rsidP="005D0810">
            <w:pPr>
              <w:spacing w:after="120"/>
              <w:ind w:left="714"/>
            </w:pPr>
            <w:r>
              <w:t>•</w:t>
            </w:r>
            <w:r w:rsidR="00CB4DEB">
              <w:t xml:space="preserve"> </w:t>
            </w:r>
            <w:r>
              <w:t>Engagement of qualified national experts.</w:t>
            </w:r>
          </w:p>
          <w:p w14:paraId="0808D87E" w14:textId="6106E0D4" w:rsidR="005D0810" w:rsidRDefault="005D0810" w:rsidP="005D0810">
            <w:pPr>
              <w:spacing w:after="120"/>
              <w:ind w:left="714"/>
            </w:pPr>
            <w:r>
              <w:t>•</w:t>
            </w:r>
            <w:r w:rsidR="00CB4DEB">
              <w:t xml:space="preserve"> </w:t>
            </w:r>
            <w:r>
              <w:t>Efficient and timely execution of fieldwork.</w:t>
            </w:r>
          </w:p>
          <w:p w14:paraId="5665FDD0" w14:textId="7EEA0335" w:rsidR="005D0810" w:rsidRDefault="005D0810" w:rsidP="005D0810">
            <w:pPr>
              <w:spacing w:after="120"/>
              <w:ind w:left="714"/>
            </w:pPr>
            <w:r>
              <w:t>•</w:t>
            </w:r>
            <w:r w:rsidR="00CB4DEB">
              <w:t xml:space="preserve"> </w:t>
            </w:r>
            <w:r>
              <w:t>Strong alignment with local institutions and communities.</w:t>
            </w:r>
          </w:p>
          <w:p w14:paraId="7F473D7C" w14:textId="21C6FC91" w:rsidR="005D0810" w:rsidRDefault="005D0810" w:rsidP="005D0810">
            <w:pPr>
              <w:spacing w:after="120"/>
              <w:ind w:left="714"/>
            </w:pPr>
            <w:r>
              <w:t>Therefore, the proposed localized procurement through the XX Indonesia Country Office fully aligns with both legal obligations and programmatic efficiency, while respecting the principle of proportionality and ensuring no distortion of the EU internal market.</w:t>
            </w:r>
          </w:p>
          <w:p w14:paraId="62C3BF24" w14:textId="22D40DCE" w:rsidR="00E9204A" w:rsidRPr="004F0B47" w:rsidRDefault="004A16CC" w:rsidP="00BB481E">
            <w:pPr>
              <w:spacing w:after="120"/>
              <w:ind w:left="714"/>
              <w:rPr>
                <w:rStyle w:val="PageNumber"/>
              </w:rPr>
            </w:pPr>
            <w:r w:rsidRPr="004F0B47">
              <w:fldChar w:fldCharType="end"/>
            </w:r>
          </w:p>
        </w:tc>
      </w:tr>
      <w:tr w:rsidR="00134316" w:rsidRPr="00224784" w14:paraId="367E2590" w14:textId="77777777" w:rsidTr="002C59D5">
        <w:trPr>
          <w:trHeight w:val="1261"/>
        </w:trPr>
        <w:tc>
          <w:tcPr>
            <w:tcW w:w="9240" w:type="dxa"/>
          </w:tcPr>
          <w:p w14:paraId="08AFB391" w14:textId="2DA50FB0" w:rsidR="00134316" w:rsidRPr="00224784" w:rsidRDefault="00134316" w:rsidP="002C59D5">
            <w:pPr>
              <w:spacing w:before="60"/>
              <w:rPr>
                <w:rStyle w:val="PageNumber"/>
              </w:rPr>
            </w:pPr>
            <w:r>
              <w:rPr>
                <w:rStyle w:val="PageNumber"/>
              </w:rPr>
              <w:lastRenderedPageBreak/>
              <w:t>Please attach the following documents, which will be used to check the procurement procedure for contracts &gt; EUR 100,000:</w:t>
            </w:r>
          </w:p>
          <w:p w14:paraId="3466D4CB" w14:textId="77777777" w:rsidR="00235441" w:rsidRPr="00224784" w:rsidRDefault="00235441" w:rsidP="002C59D5">
            <w:pPr>
              <w:numPr>
                <w:ilvl w:val="0"/>
                <w:numId w:val="13"/>
              </w:numPr>
              <w:ind w:left="714" w:hanging="357"/>
              <w:rPr>
                <w:rStyle w:val="PageNumber"/>
              </w:rPr>
            </w:pPr>
            <w:r>
              <w:rPr>
                <w:rStyle w:val="PageNumber"/>
              </w:rPr>
              <w:t>ToR with specification of inputs</w:t>
            </w:r>
          </w:p>
          <w:p w14:paraId="37D6B52D" w14:textId="1DF6989A" w:rsidR="00235441" w:rsidRDefault="00235441" w:rsidP="002C59D5">
            <w:pPr>
              <w:numPr>
                <w:ilvl w:val="0"/>
                <w:numId w:val="13"/>
              </w:numPr>
              <w:ind w:left="714" w:hanging="357"/>
              <w:rPr>
                <w:rStyle w:val="PageNumber"/>
              </w:rPr>
            </w:pPr>
            <w:r>
              <w:rPr>
                <w:rStyle w:val="PageNumber"/>
              </w:rPr>
              <w:t>Estimated cost (including all budget lines and anticipated contract value)</w:t>
            </w:r>
          </w:p>
          <w:p w14:paraId="35CDE102" w14:textId="77777777" w:rsidR="00235441" w:rsidRPr="00224784" w:rsidRDefault="00235441" w:rsidP="002C59D5">
            <w:pPr>
              <w:numPr>
                <w:ilvl w:val="0"/>
                <w:numId w:val="13"/>
              </w:numPr>
              <w:ind w:left="714" w:hanging="357"/>
              <w:rPr>
                <w:rStyle w:val="PageNumber"/>
              </w:rPr>
            </w:pPr>
            <w:r>
              <w:rPr>
                <w:rStyle w:val="PageNumber"/>
              </w:rPr>
              <w:t>Grid for the technical assessment of tenders</w:t>
            </w:r>
          </w:p>
          <w:p w14:paraId="24839436" w14:textId="09F42EF7" w:rsidR="00235441" w:rsidRPr="00AB6BFB" w:rsidRDefault="00235441" w:rsidP="002C59D5">
            <w:pPr>
              <w:numPr>
                <w:ilvl w:val="0"/>
                <w:numId w:val="13"/>
              </w:numPr>
              <w:ind w:left="714" w:hanging="357"/>
              <w:rPr>
                <w:rStyle w:val="PageNumber"/>
              </w:rPr>
            </w:pPr>
            <w:r>
              <w:rPr>
                <w:rStyle w:val="PageNumber"/>
              </w:rPr>
              <w:t>Grid for the assessment of eligibility (in case of procedures involving publication) or invitation letter including eligibility criteria</w:t>
            </w:r>
          </w:p>
          <w:p w14:paraId="7170E4AD" w14:textId="3876BCBF" w:rsidR="00235441" w:rsidRPr="00224784" w:rsidRDefault="00134316" w:rsidP="002C59D5">
            <w:pPr>
              <w:numPr>
                <w:ilvl w:val="0"/>
                <w:numId w:val="13"/>
              </w:numPr>
              <w:ind w:left="714" w:hanging="357"/>
              <w:rPr>
                <w:rStyle w:val="PageNumber"/>
              </w:rPr>
            </w:pPr>
            <w:r>
              <w:rPr>
                <w:rStyle w:val="PageNumber"/>
              </w:rPr>
              <w:t>List of participants</w:t>
            </w:r>
            <w:r>
              <w:rPr>
                <w:rStyle w:val="PageNumber"/>
              </w:rPr>
              <w:br/>
              <w:t xml:space="preserve">Only required in case of </w:t>
            </w:r>
            <w:r>
              <w:t>invitations to tender</w:t>
            </w:r>
            <w:r>
              <w:rPr>
                <w:rStyle w:val="PageNumber"/>
              </w:rPr>
              <w:t xml:space="preserve"> without publication with a (</w:t>
            </w:r>
            <w:r w:rsidRPr="00A108DE">
              <w:rPr>
                <w:rStyle w:val="PageNumber"/>
              </w:rPr>
              <w:t>short)</w:t>
            </w:r>
            <w:r>
              <w:rPr>
                <w:rStyle w:val="PageNumber"/>
              </w:rPr>
              <w:t xml:space="preserve"> list of participants</w:t>
            </w:r>
            <w:r w:rsidR="002026A2">
              <w:rPr>
                <w:rStyle w:val="PageNumber"/>
              </w:rPr>
              <w:t xml:space="preserve"> – a </w:t>
            </w:r>
            <w:r>
              <w:rPr>
                <w:rStyle w:val="PageNumber"/>
              </w:rPr>
              <w:t>list of participants with evidence of technical eligibility must be submitted.</w:t>
            </w:r>
          </w:p>
          <w:p w14:paraId="527DA722" w14:textId="22981F1F" w:rsidR="00134316" w:rsidRDefault="00235441" w:rsidP="002C59D5">
            <w:pPr>
              <w:numPr>
                <w:ilvl w:val="0"/>
                <w:numId w:val="13"/>
              </w:numPr>
              <w:spacing w:after="120"/>
              <w:ind w:left="714" w:hanging="357"/>
              <w:rPr>
                <w:rStyle w:val="PageNumber"/>
              </w:rPr>
            </w:pPr>
            <w:r>
              <w:rPr>
                <w:rStyle w:val="PageNumber"/>
              </w:rPr>
              <w:t xml:space="preserve">Justification of the chosen procurement procedure (including market research and (if required, see above) confirmation that the tender procedure </w:t>
            </w:r>
            <w:r w:rsidR="002026A2">
              <w:rPr>
                <w:rStyle w:val="PageNumber"/>
              </w:rPr>
              <w:t xml:space="preserve">has no relevance on the </w:t>
            </w:r>
            <w:r w:rsidR="002026A2" w:rsidRPr="002026A2">
              <w:rPr>
                <w:rStyle w:val="PageNumber"/>
              </w:rPr>
              <w:t xml:space="preserve">EU </w:t>
            </w:r>
            <w:r w:rsidRPr="002026A2">
              <w:rPr>
                <w:rStyle w:val="PageNumber"/>
              </w:rPr>
              <w:t>single market</w:t>
            </w:r>
            <w:r w:rsidR="00284343">
              <w:rPr>
                <w:rStyle w:val="PageNumber"/>
              </w:rPr>
              <w:t>.</w:t>
            </w:r>
          </w:p>
          <w:p w14:paraId="5B1E5A61" w14:textId="20C6380B" w:rsidR="00235441" w:rsidRPr="006C617D" w:rsidRDefault="00235441" w:rsidP="002C59D5">
            <w:pPr>
              <w:spacing w:after="60"/>
              <w:rPr>
                <w:rStyle w:val="PageNumber"/>
              </w:rPr>
            </w:pPr>
            <w:r>
              <w:rPr>
                <w:rStyle w:val="PageNumber"/>
              </w:rPr>
              <w:t>The justification can be submitted in a separate document.</w:t>
            </w:r>
          </w:p>
        </w:tc>
      </w:tr>
    </w:tbl>
    <w:p w14:paraId="39BAE362" w14:textId="77777777" w:rsidR="001045ED" w:rsidRPr="00112F78" w:rsidRDefault="001045ED" w:rsidP="006B3103">
      <w:pPr>
        <w:rPr>
          <w:rStyle w:val="PageNumber"/>
        </w:rPr>
      </w:pPr>
    </w:p>
    <w:tbl>
      <w:tblPr>
        <w:tblpPr w:leftFromText="142" w:rightFromText="142" w:vertAnchor="text" w:tblpX="103" w:tblpY="120"/>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C7A28" w:rsidRPr="00FC7A28" w14:paraId="4D71B5BD" w14:textId="77777777" w:rsidTr="002C59D5">
        <w:trPr>
          <w:trHeight w:val="1605"/>
        </w:trPr>
        <w:tc>
          <w:tcPr>
            <w:tcW w:w="9214" w:type="dxa"/>
          </w:tcPr>
          <w:p w14:paraId="7CD81F3A" w14:textId="77777777" w:rsidR="00D60C5A" w:rsidRDefault="00FC7A28" w:rsidP="002C59D5">
            <w:pPr>
              <w:tabs>
                <w:tab w:val="left" w:pos="7116"/>
              </w:tabs>
              <w:spacing w:after="120"/>
              <w:ind w:left="1877" w:hanging="1877"/>
            </w:pPr>
            <w:r w:rsidRPr="00112F78">
              <w:rPr>
                <w:rStyle w:val="PageNumber"/>
                <w:b/>
                <w:sz w:val="18"/>
              </w:rPr>
              <w:t xml:space="preserve">GIZ country </w:t>
            </w:r>
            <w:r>
              <w:rPr>
                <w:rStyle w:val="PageNumber"/>
                <w:b/>
                <w:bCs/>
                <w:sz w:val="18"/>
                <w:szCs w:val="18"/>
              </w:rPr>
              <w:t>office:</w:t>
            </w:r>
            <w:r>
              <w:rPr>
                <w:rStyle w:val="PageNumber"/>
              </w:rPr>
              <w:tab/>
            </w:r>
            <w:r>
              <w:fldChar w:fldCharType="begin" w:fldLock="1">
                <w:ffData>
                  <w:name w:val="Text1"/>
                  <w:enabled/>
                  <w:calcOnExit w:val="0"/>
                  <w:textInput/>
                </w:ffData>
              </w:fldChar>
            </w:r>
            <w:r>
              <w:instrText xml:space="preserve"> FORMTEXT </w:instrText>
            </w:r>
            <w:r>
              <w:fldChar w:fldCharType="separate"/>
            </w:r>
          </w:p>
          <w:p w14:paraId="28A46008" w14:textId="77777777" w:rsidR="005D0810" w:rsidRDefault="005D0810" w:rsidP="002C59D5">
            <w:pPr>
              <w:tabs>
                <w:tab w:val="left" w:pos="7116"/>
              </w:tabs>
              <w:spacing w:after="120"/>
              <w:ind w:left="1877" w:hanging="1877"/>
            </w:pPr>
          </w:p>
          <w:p w14:paraId="581C737A" w14:textId="7B6C17C0" w:rsidR="00FC7A28" w:rsidRPr="00112F78" w:rsidRDefault="00C55D05" w:rsidP="002C59D5">
            <w:pPr>
              <w:tabs>
                <w:tab w:val="left" w:pos="7116"/>
              </w:tabs>
              <w:spacing w:after="120"/>
              <w:ind w:left="1877" w:hanging="1877"/>
              <w:rPr>
                <w:rStyle w:val="PageNumber"/>
                <w:sz w:val="20"/>
              </w:rPr>
            </w:pPr>
            <w:r>
              <w:t>Indonesia</w:t>
            </w:r>
            <w:r w:rsidR="00FC7A28">
              <w:fldChar w:fldCharType="end"/>
            </w:r>
          </w:p>
          <w:tbl>
            <w:tblPr>
              <w:tblStyle w:val="TableGrid"/>
              <w:tblW w:w="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0"/>
            </w:tblGrid>
            <w:tr w:rsidR="00FC7A28" w14:paraId="2A55AD89" w14:textId="77777777" w:rsidTr="007048C0">
              <w:trPr>
                <w:trHeight w:val="176"/>
              </w:trPr>
              <w:tc>
                <w:tcPr>
                  <w:tcW w:w="4850" w:type="dxa"/>
                  <w:tcMar>
                    <w:left w:w="0" w:type="dxa"/>
                    <w:right w:w="0" w:type="dxa"/>
                  </w:tcMar>
                </w:tcPr>
                <w:p w14:paraId="10D3D9C2" w14:textId="77777777" w:rsidR="00FC7A28" w:rsidRPr="00EB6863" w:rsidRDefault="00FC7A28" w:rsidP="00EC72DB">
                  <w:pPr>
                    <w:framePr w:hSpace="142" w:wrap="around" w:vAnchor="text" w:hAnchor="text" w:x="103" w:y="120"/>
                    <w:spacing w:after="20"/>
                    <w:rPr>
                      <w:rStyle w:val="PageNumber"/>
                      <w:rFonts w:eastAsiaTheme="minorHAnsi"/>
                      <w:noProof/>
                    </w:rPr>
                  </w:pPr>
                  <w:r>
                    <w:fldChar w:fldCharType="begin" w:fldLock="1">
                      <w:ffData>
                        <w:name w:val="Text1"/>
                        <w:enabled/>
                        <w:calcOnExit w:val="0"/>
                        <w:textInput/>
                      </w:ffData>
                    </w:fldChar>
                  </w:r>
                  <w:r>
                    <w:instrText xml:space="preserve"> FORMTEXT </w:instrText>
                  </w:r>
                  <w:r>
                    <w:fldChar w:fldCharType="separate"/>
                  </w:r>
                  <w:r>
                    <w:t> </w:t>
                  </w:r>
                  <w:r>
                    <w:t> </w:t>
                  </w:r>
                  <w:r>
                    <w:t> </w:t>
                  </w:r>
                  <w:r>
                    <w:t> </w:t>
                  </w:r>
                  <w:r>
                    <w:t> </w:t>
                  </w:r>
                  <w:r>
                    <w:fldChar w:fldCharType="end"/>
                  </w:r>
                </w:p>
              </w:tc>
            </w:tr>
            <w:tr w:rsidR="00FC7A28" w14:paraId="7AB3EF55" w14:textId="77777777" w:rsidTr="007048C0">
              <w:trPr>
                <w:trHeight w:val="296"/>
              </w:trPr>
              <w:tc>
                <w:tcPr>
                  <w:tcW w:w="4850" w:type="dxa"/>
                  <w:tcMar>
                    <w:left w:w="0" w:type="dxa"/>
                    <w:right w:w="0" w:type="dxa"/>
                  </w:tcMar>
                </w:tcPr>
                <w:p w14:paraId="33EF343E" w14:textId="12369719" w:rsidR="00FC7A28" w:rsidRPr="00FC7A28" w:rsidRDefault="00FC7A28" w:rsidP="00EC72DB">
                  <w:pPr>
                    <w:framePr w:hSpace="142" w:wrap="around" w:vAnchor="text" w:hAnchor="text" w:x="103" w:y="120"/>
                    <w:spacing w:after="20"/>
                    <w:rPr>
                      <w:rStyle w:val="PageNumber"/>
                      <w:rFonts w:eastAsiaTheme="minorHAnsi"/>
                      <w:b/>
                      <w:bCs/>
                      <w:noProof/>
                    </w:rPr>
                  </w:pPr>
                  <w:r>
                    <w:rPr>
                      <w:b/>
                      <w:bCs/>
                      <w:sz w:val="18"/>
                    </w:rPr>
                    <w:t>date</w:t>
                  </w:r>
                </w:p>
              </w:tc>
            </w:tr>
            <w:tr w:rsidR="00FC7A28" w14:paraId="45E09F69" w14:textId="77777777" w:rsidTr="007048C0">
              <w:trPr>
                <w:trHeight w:val="356"/>
              </w:trPr>
              <w:tc>
                <w:tcPr>
                  <w:tcW w:w="4850" w:type="dxa"/>
                  <w:tcBorders>
                    <w:bottom w:val="single" w:sz="4" w:space="0" w:color="auto"/>
                  </w:tcBorders>
                  <w:tcMar>
                    <w:left w:w="0" w:type="dxa"/>
                    <w:right w:w="0" w:type="dxa"/>
                  </w:tcMar>
                </w:tcPr>
                <w:p w14:paraId="6942E7BC" w14:textId="77777777" w:rsidR="00FC7A28" w:rsidRDefault="00FC7A28" w:rsidP="00EC72DB">
                  <w:pPr>
                    <w:framePr w:hSpace="142" w:wrap="around" w:vAnchor="text" w:hAnchor="text" w:x="103" w:y="120"/>
                    <w:spacing w:after="20"/>
                    <w:rPr>
                      <w:noProof/>
                    </w:rPr>
                  </w:pPr>
                </w:p>
                <w:p w14:paraId="6710AB37" w14:textId="77777777" w:rsidR="00C55D05" w:rsidRPr="00C55D05" w:rsidRDefault="00FC7A28" w:rsidP="00EC72DB">
                  <w:pPr>
                    <w:framePr w:hSpace="142" w:wrap="around" w:vAnchor="text" w:hAnchor="text" w:x="103" w:y="120"/>
                    <w:spacing w:after="20"/>
                  </w:pPr>
                  <w:r>
                    <w:fldChar w:fldCharType="begin" w:fldLock="1">
                      <w:ffData>
                        <w:name w:val="Text1"/>
                        <w:enabled/>
                        <w:calcOnExit w:val="0"/>
                        <w:textInput/>
                      </w:ffData>
                    </w:fldChar>
                  </w:r>
                  <w:r>
                    <w:instrText xml:space="preserve"> FORMTEXT </w:instrText>
                  </w:r>
                  <w:r>
                    <w:fldChar w:fldCharType="separate"/>
                  </w:r>
                  <w:r w:rsidR="00C55D05" w:rsidRPr="00C55D05">
                    <w:t>David Mandelbaum</w:t>
                  </w:r>
                </w:p>
                <w:p w14:paraId="63F194A6" w14:textId="05854BE1" w:rsidR="00FC7A28" w:rsidRDefault="00C55D05" w:rsidP="00EC72DB">
                  <w:pPr>
                    <w:framePr w:hSpace="142" w:wrap="around" w:vAnchor="text" w:hAnchor="text" w:x="103" w:y="120"/>
                    <w:spacing w:after="20"/>
                    <w:rPr>
                      <w:b/>
                      <w:bCs/>
                      <w:noProof/>
                      <w:sz w:val="18"/>
                    </w:rPr>
                  </w:pPr>
                  <w:r w:rsidRPr="00C55D05">
                    <w:t>Head of Finance and Administration, OU 2A00</w:t>
                  </w:r>
                  <w:r w:rsidR="00FC7A28">
                    <w:fldChar w:fldCharType="end"/>
                  </w:r>
                </w:p>
              </w:tc>
            </w:tr>
            <w:tr w:rsidR="00FC7A28" w:rsidRPr="00FC7A28" w14:paraId="08F39062" w14:textId="77777777" w:rsidTr="007048C0">
              <w:trPr>
                <w:trHeight w:val="325"/>
              </w:trPr>
              <w:tc>
                <w:tcPr>
                  <w:tcW w:w="4850" w:type="dxa"/>
                  <w:tcBorders>
                    <w:top w:val="single" w:sz="4" w:space="0" w:color="auto"/>
                  </w:tcBorders>
                  <w:tcMar>
                    <w:left w:w="0" w:type="dxa"/>
                    <w:right w:w="0" w:type="dxa"/>
                  </w:tcMar>
                </w:tcPr>
                <w:p w14:paraId="555069B1" w14:textId="5C28E399" w:rsidR="00FC7A28" w:rsidRPr="00112F78" w:rsidRDefault="00FC7A28" w:rsidP="00EC72DB">
                  <w:pPr>
                    <w:framePr w:hSpace="142" w:wrap="around" w:vAnchor="text" w:hAnchor="text" w:x="103" w:y="120"/>
                    <w:spacing w:after="20"/>
                    <w:rPr>
                      <w:b/>
                      <w:sz w:val="18"/>
                    </w:rPr>
                  </w:pPr>
                  <w:r>
                    <w:rPr>
                      <w:b/>
                      <w:bCs/>
                      <w:sz w:val="18"/>
                    </w:rPr>
                    <w:t>Given</w:t>
                  </w:r>
                  <w:r w:rsidRPr="00112F78">
                    <w:rPr>
                      <w:b/>
                      <w:sz w:val="18"/>
                    </w:rPr>
                    <w:t xml:space="preserve"> and </w:t>
                  </w:r>
                  <w:r>
                    <w:rPr>
                      <w:b/>
                      <w:bCs/>
                      <w:sz w:val="18"/>
                    </w:rPr>
                    <w:t>family</w:t>
                  </w:r>
                  <w:r w:rsidRPr="00112F78">
                    <w:rPr>
                      <w:b/>
                      <w:sz w:val="18"/>
                    </w:rPr>
                    <w:t xml:space="preserve"> name, function,</w:t>
                  </w:r>
                  <w:r w:rsidR="007048C0">
                    <w:rPr>
                      <w:b/>
                      <w:sz w:val="18"/>
                    </w:rPr>
                    <w:br/>
                  </w:r>
                  <w:r>
                    <w:rPr>
                      <w:b/>
                      <w:bCs/>
                      <w:sz w:val="18"/>
                    </w:rPr>
                    <w:t>organisational unit</w:t>
                  </w:r>
                </w:p>
              </w:tc>
            </w:tr>
          </w:tbl>
          <w:p w14:paraId="02F6B45B" w14:textId="77777777" w:rsidR="00FC7A28" w:rsidRPr="00112F78" w:rsidRDefault="00FC7A28" w:rsidP="002C59D5">
            <w:pPr>
              <w:tabs>
                <w:tab w:val="left" w:pos="4956"/>
              </w:tabs>
              <w:rPr>
                <w:rStyle w:val="PageNumber"/>
              </w:rPr>
            </w:pPr>
          </w:p>
        </w:tc>
      </w:tr>
    </w:tbl>
    <w:p w14:paraId="35ECF388" w14:textId="77777777" w:rsidR="00FB1693" w:rsidRPr="00224784" w:rsidRDefault="00FB1693" w:rsidP="006B3103">
      <w:pPr>
        <w:rPr>
          <w:rStyle w:val="PageNumber"/>
        </w:rPr>
      </w:pPr>
    </w:p>
    <w:p w14:paraId="7C90DFD8" w14:textId="340745E4" w:rsidR="0077472C" w:rsidRDefault="00600BB6" w:rsidP="00581A7A">
      <w:pPr>
        <w:tabs>
          <w:tab w:val="left" w:pos="5529"/>
          <w:tab w:val="left" w:pos="6010"/>
          <w:tab w:val="left" w:pos="6946"/>
          <w:tab w:val="left" w:pos="7371"/>
        </w:tabs>
        <w:spacing w:before="240" w:after="480"/>
        <w:ind w:left="142"/>
        <w:rPr>
          <w:rStyle w:val="PageNumber"/>
        </w:rPr>
      </w:pPr>
      <w:r>
        <w:rPr>
          <w:rStyle w:val="PageNumber"/>
        </w:rPr>
        <w:t>Approval OE E200 for contracts &gt; EUR 100,000</w:t>
      </w:r>
      <w:r>
        <w:rPr>
          <w:rStyle w:val="PageNumber"/>
        </w:rPr>
        <w:tab/>
        <w:t>yes</w:t>
      </w:r>
      <w:r>
        <w:rPr>
          <w:rStyle w:val="PageNumber"/>
        </w:rPr>
        <w:tab/>
      </w:r>
      <w:r w:rsidR="004A16CC" w:rsidRPr="00BC0096">
        <w:fldChar w:fldCharType="begin">
          <w:ffData>
            <w:name w:val="Kontrollkästchen8"/>
            <w:enabled/>
            <w:calcOnExit w:val="0"/>
            <w:checkBox>
              <w:sizeAuto/>
              <w:default w:val="0"/>
            </w:checkBox>
          </w:ffData>
        </w:fldChar>
      </w:r>
      <w:r w:rsidR="00BC0096" w:rsidRPr="00BC0096">
        <w:instrText xml:space="preserve"> FORMCHECKBOX </w:instrText>
      </w:r>
      <w:r w:rsidR="00000000">
        <w:fldChar w:fldCharType="separate"/>
      </w:r>
      <w:r w:rsidR="004A16CC" w:rsidRPr="00BC0096">
        <w:fldChar w:fldCharType="end"/>
      </w:r>
      <w:r>
        <w:rPr>
          <w:rStyle w:val="PageNumber"/>
        </w:rPr>
        <w:tab/>
        <w:t>no</w:t>
      </w:r>
      <w:r>
        <w:rPr>
          <w:rStyle w:val="PageNumber"/>
        </w:rPr>
        <w:tab/>
      </w:r>
      <w:r w:rsidR="004A16CC" w:rsidRPr="00BC0096">
        <w:fldChar w:fldCharType="begin">
          <w:ffData>
            <w:name w:val="Kontrollkästchen8"/>
            <w:enabled/>
            <w:calcOnExit w:val="0"/>
            <w:checkBox>
              <w:sizeAuto/>
              <w:default w:val="0"/>
            </w:checkBox>
          </w:ffData>
        </w:fldChar>
      </w:r>
      <w:r w:rsidR="00BC0096" w:rsidRPr="00BC0096">
        <w:instrText xml:space="preserve"> FORMCHECKBOX </w:instrText>
      </w:r>
      <w:r w:rsidR="00000000">
        <w:fldChar w:fldCharType="separate"/>
      </w:r>
      <w:r w:rsidR="004A16CC" w:rsidRPr="00BC0096">
        <w:fldChar w:fldCharType="end"/>
      </w:r>
    </w:p>
    <w:tbl>
      <w:tblPr>
        <w:tblW w:w="4876" w:type="dxa"/>
        <w:tblInd w:w="227" w:type="dxa"/>
        <w:tblLayout w:type="fixed"/>
        <w:tblCellMar>
          <w:left w:w="0" w:type="dxa"/>
          <w:right w:w="0" w:type="dxa"/>
        </w:tblCellMar>
        <w:tblLook w:val="0000" w:firstRow="0" w:lastRow="0" w:firstColumn="0" w:lastColumn="0" w:noHBand="0" w:noVBand="0"/>
      </w:tblPr>
      <w:tblGrid>
        <w:gridCol w:w="4876"/>
      </w:tblGrid>
      <w:tr w:rsidR="00CD13FE" w:rsidRPr="00DA01CF" w14:paraId="783CBA11" w14:textId="77777777" w:rsidTr="007048C0">
        <w:trPr>
          <w:cantSplit/>
          <w:trHeight w:val="296"/>
        </w:trPr>
        <w:tc>
          <w:tcPr>
            <w:tcW w:w="4876" w:type="dxa"/>
            <w:tcBorders>
              <w:bottom w:val="single" w:sz="4" w:space="0" w:color="auto"/>
            </w:tcBorders>
            <w:tcMar>
              <w:left w:w="0" w:type="dxa"/>
              <w:right w:w="0" w:type="dxa"/>
            </w:tcMar>
          </w:tcPr>
          <w:p w14:paraId="474B61FA" w14:textId="200580E7" w:rsidR="00CD13FE" w:rsidRDefault="00CD13FE" w:rsidP="007048C0">
            <w:pPr>
              <w:spacing w:after="20"/>
              <w:rPr>
                <w:noProof/>
              </w:rPr>
            </w:pPr>
            <w:r>
              <w:fldChar w:fldCharType="begin" w:fldLock="1">
                <w:ffData>
                  <w:name w:val="Text1"/>
                  <w:enabled/>
                  <w:calcOnExit w:val="0"/>
                  <w:textInput/>
                </w:ffData>
              </w:fldChar>
            </w:r>
            <w:r>
              <w:instrText xml:space="preserve"> FORMTEXT </w:instrText>
            </w:r>
            <w:r>
              <w:fldChar w:fldCharType="separate"/>
            </w:r>
            <w:r>
              <w:t> </w:t>
            </w:r>
            <w:r>
              <w:t> </w:t>
            </w:r>
            <w:r>
              <w:t> </w:t>
            </w:r>
            <w:r>
              <w:t> </w:t>
            </w:r>
            <w:r>
              <w:t> </w:t>
            </w:r>
            <w:r>
              <w:fldChar w:fldCharType="end"/>
            </w:r>
          </w:p>
          <w:p w14:paraId="213A5335" w14:textId="6BA9C3CD" w:rsidR="00CD13FE" w:rsidRDefault="007048C0" w:rsidP="007048C0">
            <w:pPr>
              <w:spacing w:after="20"/>
              <w:rPr>
                <w:b/>
                <w:bCs/>
                <w:sz w:val="18"/>
              </w:rPr>
            </w:pPr>
            <w:r>
              <w:rPr>
                <w:b/>
                <w:bCs/>
                <w:sz w:val="18"/>
              </w:rPr>
              <w:t>d</w:t>
            </w:r>
            <w:r w:rsidR="00CD13FE">
              <w:rPr>
                <w:b/>
                <w:bCs/>
                <w:sz w:val="18"/>
              </w:rPr>
              <w:t>ate</w:t>
            </w:r>
          </w:p>
          <w:p w14:paraId="75E5495F" w14:textId="24800BC9" w:rsidR="007048C0" w:rsidRPr="007048C0" w:rsidRDefault="007048C0" w:rsidP="007048C0">
            <w:pPr>
              <w:spacing w:after="20"/>
              <w:rPr>
                <w:b/>
                <w:bCs/>
                <w:noProof/>
              </w:rPr>
            </w:pPr>
          </w:p>
        </w:tc>
      </w:tr>
      <w:tr w:rsidR="00CD13FE" w:rsidRPr="00DA01CF" w14:paraId="026A5142" w14:textId="77777777" w:rsidTr="007048C0">
        <w:trPr>
          <w:cantSplit/>
        </w:trPr>
        <w:tc>
          <w:tcPr>
            <w:tcW w:w="4876" w:type="dxa"/>
            <w:tcBorders>
              <w:bottom w:val="single" w:sz="4" w:space="0" w:color="auto"/>
            </w:tcBorders>
            <w:tcMar>
              <w:left w:w="0" w:type="dxa"/>
              <w:right w:w="0" w:type="dxa"/>
            </w:tcMar>
          </w:tcPr>
          <w:p w14:paraId="3DA190B6" w14:textId="6D6DA760" w:rsidR="007048C0" w:rsidRDefault="007048C0" w:rsidP="00C55D05">
            <w:pPr>
              <w:spacing w:after="20"/>
            </w:pPr>
            <w:r>
              <w:fldChar w:fldCharType="begin" w:fldLock="1">
                <w:ffData>
                  <w:name w:val="Text1"/>
                  <w:enabled/>
                  <w:calcOnExit w:val="0"/>
                  <w:textInput/>
                </w:ffData>
              </w:fldChar>
            </w:r>
            <w:r>
              <w:instrText xml:space="preserve"> FORMTEXT </w:instrText>
            </w:r>
            <w:r>
              <w:fldChar w:fldCharType="separate"/>
            </w:r>
            <w:r w:rsidR="00C55D05">
              <w:t> </w:t>
            </w:r>
            <w:r w:rsidR="00C55D05">
              <w:t> </w:t>
            </w:r>
            <w:r w:rsidR="00C55D05">
              <w:t> </w:t>
            </w:r>
            <w:r w:rsidR="00C55D05">
              <w:t> </w:t>
            </w:r>
            <w:r w:rsidR="00C55D05">
              <w:t> </w:t>
            </w:r>
            <w:r>
              <w:fldChar w:fldCharType="end"/>
            </w:r>
          </w:p>
          <w:p w14:paraId="430A6FA8" w14:textId="73166806" w:rsidR="00CD13FE" w:rsidRPr="00DA01CF" w:rsidRDefault="00CD13FE" w:rsidP="007048C0">
            <w:pPr>
              <w:spacing w:after="20"/>
              <w:rPr>
                <w:b/>
                <w:bCs/>
              </w:rPr>
            </w:pPr>
            <w:r>
              <w:rPr>
                <w:b/>
                <w:bCs/>
                <w:sz w:val="18"/>
              </w:rPr>
              <w:t>Given and family name, function,</w:t>
            </w:r>
            <w:r w:rsidR="007048C0">
              <w:rPr>
                <w:b/>
                <w:bCs/>
                <w:sz w:val="18"/>
              </w:rPr>
              <w:br/>
            </w:r>
            <w:r>
              <w:rPr>
                <w:b/>
                <w:bCs/>
                <w:sz w:val="18"/>
              </w:rPr>
              <w:t>organisational unit</w:t>
            </w:r>
          </w:p>
        </w:tc>
      </w:tr>
      <w:tr w:rsidR="00CD13FE" w14:paraId="1E6E2E8B" w14:textId="77777777" w:rsidTr="007048C0">
        <w:trPr>
          <w:cantSplit/>
        </w:trPr>
        <w:tc>
          <w:tcPr>
            <w:tcW w:w="4876" w:type="dxa"/>
            <w:tcBorders>
              <w:top w:val="single" w:sz="4" w:space="0" w:color="auto"/>
            </w:tcBorders>
            <w:tcMar>
              <w:left w:w="0" w:type="dxa"/>
              <w:right w:w="0" w:type="dxa"/>
            </w:tcMar>
          </w:tcPr>
          <w:p w14:paraId="43BC008E" w14:textId="2FF635CE" w:rsidR="00CD13FE" w:rsidRDefault="00C3638C" w:rsidP="007048C0">
            <w:pPr>
              <w:pStyle w:val="U-Bezeichn"/>
              <w:keepNext/>
              <w:rPr>
                <w:sz w:val="18"/>
              </w:rPr>
            </w:pPr>
            <w:r>
              <w:t>Contract Management E200</w:t>
            </w:r>
          </w:p>
        </w:tc>
      </w:tr>
    </w:tbl>
    <w:p w14:paraId="26D22E1E" w14:textId="66618FE8" w:rsidR="001045ED" w:rsidRPr="004F0B47" w:rsidRDefault="0077472C" w:rsidP="00680B1C">
      <w:pPr>
        <w:spacing w:before="240" w:after="240"/>
        <w:ind w:left="2127" w:hanging="1900"/>
      </w:pPr>
      <w:r w:rsidRPr="004F0B47">
        <w:rPr>
          <w:rStyle w:val="PageNumber"/>
        </w:rPr>
        <w:t>Comments (if any):</w:t>
      </w:r>
      <w:r w:rsidR="00680B1C">
        <w:rPr>
          <w:rStyle w:val="PageNumber"/>
        </w:rPr>
        <w:tab/>
      </w:r>
      <w:r w:rsidR="004A16CC" w:rsidRPr="004F0B47">
        <w:fldChar w:fldCharType="begin" w:fldLock="1">
          <w:ffData>
            <w:name w:val="Text1"/>
            <w:enabled/>
            <w:calcOnExit w:val="0"/>
            <w:textInput/>
          </w:ffData>
        </w:fldChar>
      </w:r>
      <w:r w:rsidR="001045ED" w:rsidRPr="004F0B47">
        <w:instrText xml:space="preserve"> FORMTEXT </w:instrText>
      </w:r>
      <w:r w:rsidR="004A16CC" w:rsidRPr="004F0B47">
        <w:fldChar w:fldCharType="separate"/>
      </w:r>
      <w:r w:rsidRPr="004F0B47">
        <w:t> </w:t>
      </w:r>
      <w:r w:rsidRPr="004F0B47">
        <w:t> </w:t>
      </w:r>
      <w:r w:rsidRPr="004F0B47">
        <w:t> </w:t>
      </w:r>
      <w:r w:rsidRPr="004F0B47">
        <w:t> </w:t>
      </w:r>
      <w:r w:rsidRPr="004F0B47">
        <w:t> </w:t>
      </w:r>
      <w:r w:rsidR="004A16CC" w:rsidRPr="004F0B47">
        <w:fldChar w:fldCharType="end"/>
      </w:r>
    </w:p>
    <w:p w14:paraId="7CD1DB7E" w14:textId="271EA6EE" w:rsidR="0077472C" w:rsidRPr="004F0B47" w:rsidRDefault="0077472C" w:rsidP="007048C0">
      <w:pPr>
        <w:spacing w:before="480"/>
        <w:ind w:left="227"/>
        <w:rPr>
          <w:rStyle w:val="PageNumber"/>
          <w:b/>
        </w:rPr>
      </w:pPr>
      <w:r w:rsidRPr="004F0B47">
        <w:rPr>
          <w:b/>
        </w:rPr>
        <w:t xml:space="preserve">Please observe the following </w:t>
      </w:r>
      <w:r>
        <w:rPr>
          <w:b/>
        </w:rPr>
        <w:t>procedural</w:t>
      </w:r>
      <w:r w:rsidRPr="004F0B47">
        <w:rPr>
          <w:b/>
        </w:rPr>
        <w:t xml:space="preserve"> steps, including the documentation required for the next steps in the process.</w:t>
      </w:r>
    </w:p>
    <w:p w14:paraId="081BBC49" w14:textId="5DF6C9E8" w:rsidR="006C617D" w:rsidRPr="006C617D" w:rsidRDefault="006C617D">
      <w:pPr>
        <w:rPr>
          <w:rStyle w:val="PageNumber"/>
          <w:rFonts w:cs="Arial"/>
          <w:bCs/>
        </w:rPr>
      </w:pPr>
      <w:r>
        <w:br w:type="page"/>
      </w:r>
    </w:p>
    <w:p w14:paraId="19DE5987" w14:textId="5FACB421" w:rsidR="00470801" w:rsidRPr="004F0B47" w:rsidRDefault="00096638" w:rsidP="00112F78">
      <w:pPr>
        <w:spacing w:after="240"/>
        <w:jc w:val="center"/>
        <w:rPr>
          <w:rStyle w:val="PageNumber"/>
          <w:b/>
          <w:sz w:val="28"/>
        </w:rPr>
      </w:pPr>
      <w:r w:rsidRPr="004F0B47">
        <w:rPr>
          <w:rStyle w:val="PageNumber"/>
          <w:b/>
          <w:sz w:val="28"/>
        </w:rPr>
        <w:lastRenderedPageBreak/>
        <w:t>Procedure</w:t>
      </w:r>
    </w:p>
    <w:p w14:paraId="2B17C290" w14:textId="435CD71F" w:rsidR="00C8635E" w:rsidRDefault="00453B0E" w:rsidP="000A4331">
      <w:pPr>
        <w:spacing w:after="240"/>
        <w:rPr>
          <w:rStyle w:val="PageNumber"/>
        </w:rPr>
      </w:pPr>
      <w:r>
        <w:rPr>
          <w:b/>
          <w:color w:val="111111"/>
        </w:rPr>
        <w:t xml:space="preserve">See P+R 110 </w:t>
      </w:r>
      <w:bookmarkStart w:id="2" w:name="_Hlk23251011"/>
      <w:r w:rsidR="00F639DA">
        <w:rPr>
          <w:b/>
          <w:color w:val="111111"/>
        </w:rPr>
        <w:t xml:space="preserve">– </w:t>
      </w:r>
      <w:hyperlink r:id="rId14" w:anchor="id=110&amp;lang=en" w:history="1">
        <w:r>
          <w:rPr>
            <w:rStyle w:val="Hyperlink"/>
          </w:rPr>
          <w:t>Procurement of services above EUR 20,000 and below the EU threshold: Preparation and implementation – Procurement through the responsible country office</w:t>
        </w:r>
      </w:hyperlink>
      <w:bookmarkEnd w:id="2"/>
    </w:p>
    <w:p w14:paraId="2E9C4AEE" w14:textId="40A51059" w:rsidR="00D205A9" w:rsidRPr="004F0B47" w:rsidRDefault="00670D23" w:rsidP="00112F78">
      <w:pPr>
        <w:spacing w:after="240"/>
        <w:rPr>
          <w:rStyle w:val="PageNumber"/>
        </w:rPr>
      </w:pPr>
      <w:r w:rsidRPr="004F0B47">
        <w:rPr>
          <w:rStyle w:val="PageNumber"/>
        </w:rPr>
        <w:t xml:space="preserve">In case of involving local partners (e.g. ministries), please follow the directions in the document: </w:t>
      </w:r>
      <w:hyperlink r:id="rId15" w:history="1">
        <w:r>
          <w:rPr>
            <w:rStyle w:val="Hyperlink"/>
          </w:rPr>
          <w:t>Involving partners in GIZ’s decisions on the procurement of equipment, materials, appraiser and consulting services in the public-benefit business area</w:t>
        </w:r>
        <w:r>
          <w:rPr>
            <w:rStyle w:val="PageNumber"/>
          </w:rPr>
          <w:t>.</w:t>
        </w:r>
      </w:hyperlink>
    </w:p>
    <w:p w14:paraId="5FAB7506" w14:textId="128B915B" w:rsidR="008A69CB" w:rsidRPr="004F0B47" w:rsidRDefault="008A69CB" w:rsidP="00112F78">
      <w:pPr>
        <w:spacing w:after="240"/>
        <w:rPr>
          <w:rStyle w:val="PageNumber"/>
          <w:b/>
        </w:rPr>
      </w:pPr>
      <w:r w:rsidRPr="004F0B47">
        <w:rPr>
          <w:rStyle w:val="PageNumber"/>
          <w:b/>
        </w:rPr>
        <w:t xml:space="preserve">The following </w:t>
      </w:r>
      <w:r>
        <w:rPr>
          <w:rStyle w:val="PageNumber"/>
          <w:b/>
        </w:rPr>
        <w:t>procedural</w:t>
      </w:r>
      <w:r w:rsidRPr="004F0B47">
        <w:rPr>
          <w:rStyle w:val="PageNumber"/>
          <w:b/>
        </w:rPr>
        <w:t xml:space="preserve"> steps must be observed and documented in the file: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273"/>
        <w:gridCol w:w="1985"/>
        <w:gridCol w:w="1701"/>
      </w:tblGrid>
      <w:tr w:rsidR="008A69CB" w:rsidRPr="00670D23" w14:paraId="289164D8" w14:textId="77777777" w:rsidTr="00112F78">
        <w:tc>
          <w:tcPr>
            <w:tcW w:w="534" w:type="dxa"/>
            <w:vAlign w:val="center"/>
          </w:tcPr>
          <w:p w14:paraId="3209C617" w14:textId="0F53FF7E" w:rsidR="008A69CB" w:rsidRPr="004F0B47" w:rsidRDefault="008A69CB" w:rsidP="00581A7A">
            <w:pPr>
              <w:ind w:right="-135"/>
              <w:rPr>
                <w:rStyle w:val="PageNumber"/>
                <w:b/>
                <w:sz w:val="20"/>
              </w:rPr>
            </w:pPr>
            <w:r w:rsidRPr="004F0B47">
              <w:rPr>
                <w:rStyle w:val="PageNumber"/>
                <w:b/>
                <w:sz w:val="20"/>
              </w:rPr>
              <w:t>No.</w:t>
            </w:r>
          </w:p>
        </w:tc>
        <w:tc>
          <w:tcPr>
            <w:tcW w:w="5273" w:type="dxa"/>
            <w:vAlign w:val="center"/>
          </w:tcPr>
          <w:p w14:paraId="3C013699" w14:textId="77777777" w:rsidR="008A69CB" w:rsidRPr="004F0B47" w:rsidRDefault="008A69CB" w:rsidP="002E4FB9">
            <w:pPr>
              <w:rPr>
                <w:rStyle w:val="PageNumber"/>
                <w:b/>
                <w:sz w:val="20"/>
              </w:rPr>
            </w:pPr>
            <w:r w:rsidRPr="004F0B47">
              <w:rPr>
                <w:rStyle w:val="PageNumber"/>
                <w:b/>
                <w:sz w:val="20"/>
              </w:rPr>
              <w:t>Description</w:t>
            </w:r>
          </w:p>
        </w:tc>
        <w:tc>
          <w:tcPr>
            <w:tcW w:w="1985" w:type="dxa"/>
            <w:vAlign w:val="center"/>
          </w:tcPr>
          <w:p w14:paraId="1598680C" w14:textId="77777777" w:rsidR="008A69CB" w:rsidRPr="004F0B47" w:rsidRDefault="008A69CB" w:rsidP="00112F78">
            <w:pPr>
              <w:jc w:val="center"/>
              <w:rPr>
                <w:rStyle w:val="PageNumber"/>
                <w:b/>
                <w:sz w:val="20"/>
              </w:rPr>
            </w:pPr>
            <w:r w:rsidRPr="004F0B47">
              <w:rPr>
                <w:rStyle w:val="PageNumber"/>
                <w:b/>
                <w:sz w:val="20"/>
              </w:rPr>
              <w:t>Documentation in the file</w:t>
            </w:r>
          </w:p>
        </w:tc>
        <w:tc>
          <w:tcPr>
            <w:tcW w:w="1701" w:type="dxa"/>
            <w:vAlign w:val="center"/>
          </w:tcPr>
          <w:p w14:paraId="12DC4D62" w14:textId="77777777" w:rsidR="008A69CB" w:rsidRPr="004F0B47" w:rsidRDefault="008A69CB" w:rsidP="002E4FB9">
            <w:pPr>
              <w:rPr>
                <w:rStyle w:val="PageNumber"/>
                <w:b/>
                <w:sz w:val="20"/>
              </w:rPr>
            </w:pPr>
            <w:r w:rsidRPr="004F0B47">
              <w:rPr>
                <w:rStyle w:val="PageNumber"/>
                <w:b/>
                <w:sz w:val="20"/>
              </w:rPr>
              <w:t>Responsible</w:t>
            </w:r>
          </w:p>
        </w:tc>
      </w:tr>
      <w:tr w:rsidR="008A69CB" w:rsidRPr="00670D23" w14:paraId="25FEEDFE" w14:textId="77777777" w:rsidTr="00581A7A">
        <w:trPr>
          <w:trHeight w:val="454"/>
        </w:trPr>
        <w:tc>
          <w:tcPr>
            <w:tcW w:w="534" w:type="dxa"/>
            <w:vAlign w:val="center"/>
          </w:tcPr>
          <w:p w14:paraId="6CD68DCE" w14:textId="77777777" w:rsidR="008A69CB" w:rsidRPr="004F0B47" w:rsidRDefault="008A69CB" w:rsidP="00112F78">
            <w:pPr>
              <w:jc w:val="center"/>
              <w:rPr>
                <w:rStyle w:val="PageNumber"/>
                <w:sz w:val="20"/>
              </w:rPr>
            </w:pPr>
            <w:r w:rsidRPr="004F0B47">
              <w:rPr>
                <w:rStyle w:val="PageNumber"/>
                <w:sz w:val="20"/>
              </w:rPr>
              <w:t>1</w:t>
            </w:r>
          </w:p>
        </w:tc>
        <w:tc>
          <w:tcPr>
            <w:tcW w:w="5273" w:type="dxa"/>
            <w:vAlign w:val="center"/>
          </w:tcPr>
          <w:p w14:paraId="07504FDE" w14:textId="247D376D" w:rsidR="008A69CB" w:rsidRPr="004F0B47" w:rsidRDefault="008A69CB" w:rsidP="002E4FB9">
            <w:pPr>
              <w:rPr>
                <w:rStyle w:val="PageNumber"/>
                <w:sz w:val="20"/>
              </w:rPr>
            </w:pPr>
            <w:r w:rsidRPr="004F0B47">
              <w:rPr>
                <w:rStyle w:val="PageNumber"/>
                <w:sz w:val="20"/>
              </w:rPr>
              <w:t>Determining the procurement procedure (see 1st page)</w:t>
            </w:r>
          </w:p>
        </w:tc>
        <w:tc>
          <w:tcPr>
            <w:tcW w:w="1985" w:type="dxa"/>
            <w:vAlign w:val="center"/>
          </w:tcPr>
          <w:p w14:paraId="2F14B504" w14:textId="77777777" w:rsidR="008A69CB" w:rsidRPr="004F0B47" w:rsidRDefault="008A69CB" w:rsidP="00112F78">
            <w:pPr>
              <w:ind w:left="38"/>
              <w:rPr>
                <w:rStyle w:val="PageNumber"/>
                <w:sz w:val="20"/>
              </w:rPr>
            </w:pPr>
            <w:r w:rsidRPr="004F0B47">
              <w:rPr>
                <w:rStyle w:val="PageNumber"/>
                <w:sz w:val="20"/>
              </w:rPr>
              <w:t>Always</w:t>
            </w:r>
          </w:p>
        </w:tc>
        <w:tc>
          <w:tcPr>
            <w:tcW w:w="1701" w:type="dxa"/>
            <w:tcMar>
              <w:left w:w="57" w:type="dxa"/>
              <w:right w:w="57" w:type="dxa"/>
            </w:tcMar>
            <w:vAlign w:val="center"/>
          </w:tcPr>
          <w:p w14:paraId="48712B3A" w14:textId="1909E2C6" w:rsidR="008A69CB" w:rsidRPr="00670D23" w:rsidRDefault="008A69CB" w:rsidP="00581A7A">
            <w:pPr>
              <w:ind w:right="-102"/>
              <w:rPr>
                <w:rStyle w:val="PageNumber"/>
                <w:rFonts w:eastAsia="Times New Roman"/>
                <w:sz w:val="20"/>
                <w:szCs w:val="20"/>
              </w:rPr>
            </w:pPr>
            <w:r>
              <w:rPr>
                <w:rStyle w:val="PageNumber"/>
                <w:sz w:val="20"/>
                <w:szCs w:val="20"/>
              </w:rPr>
              <w:t xml:space="preserve">Commission manager / </w:t>
            </w:r>
            <w:r w:rsidRPr="004F0B47">
              <w:rPr>
                <w:rStyle w:val="PageNumber"/>
                <w:sz w:val="20"/>
              </w:rPr>
              <w:t>office</w:t>
            </w:r>
            <w:r>
              <w:rPr>
                <w:rStyle w:val="PageNumber"/>
                <w:sz w:val="20"/>
                <w:szCs w:val="20"/>
              </w:rPr>
              <w:t xml:space="preserve"> /</w:t>
            </w:r>
          </w:p>
          <w:p w14:paraId="38942291" w14:textId="2B4D79A2" w:rsidR="008A69CB" w:rsidRPr="004F0B47" w:rsidRDefault="008A69CB" w:rsidP="00581A7A">
            <w:pPr>
              <w:rPr>
                <w:rStyle w:val="PageNumber"/>
                <w:sz w:val="20"/>
              </w:rPr>
            </w:pPr>
            <w:r w:rsidRPr="004F0B47">
              <w:rPr>
                <w:rStyle w:val="PageNumber"/>
                <w:sz w:val="20"/>
              </w:rPr>
              <w:t xml:space="preserve">if applicable </w:t>
            </w:r>
            <w:r w:rsidRPr="00112F78">
              <w:rPr>
                <w:rStyle w:val="PageNumber"/>
                <w:sz w:val="20"/>
              </w:rPr>
              <w:t>E200</w:t>
            </w:r>
          </w:p>
        </w:tc>
      </w:tr>
      <w:tr w:rsidR="008A69CB" w:rsidRPr="00670D23" w14:paraId="7C099FA4" w14:textId="77777777" w:rsidTr="00581A7A">
        <w:trPr>
          <w:trHeight w:val="454"/>
        </w:trPr>
        <w:tc>
          <w:tcPr>
            <w:tcW w:w="534" w:type="dxa"/>
            <w:vAlign w:val="center"/>
          </w:tcPr>
          <w:p w14:paraId="3FFCF088" w14:textId="77777777" w:rsidR="008A69CB" w:rsidRPr="004F0B47" w:rsidRDefault="008A69CB" w:rsidP="00112F78">
            <w:pPr>
              <w:jc w:val="center"/>
              <w:rPr>
                <w:rStyle w:val="PageNumber"/>
                <w:sz w:val="20"/>
              </w:rPr>
            </w:pPr>
            <w:r w:rsidRPr="004F0B47">
              <w:rPr>
                <w:rStyle w:val="PageNumber"/>
                <w:sz w:val="20"/>
              </w:rPr>
              <w:t>2</w:t>
            </w:r>
          </w:p>
        </w:tc>
        <w:tc>
          <w:tcPr>
            <w:tcW w:w="5273" w:type="dxa"/>
            <w:vAlign w:val="center"/>
          </w:tcPr>
          <w:p w14:paraId="7B8640E1" w14:textId="563FFC10" w:rsidR="00654134" w:rsidRPr="004F0B47" w:rsidRDefault="008A69CB" w:rsidP="00654134">
            <w:pPr>
              <w:rPr>
                <w:rStyle w:val="PageNumber"/>
                <w:sz w:val="20"/>
              </w:rPr>
            </w:pPr>
            <w:r w:rsidRPr="004F0B47">
              <w:rPr>
                <w:rStyle w:val="PageNumber"/>
                <w:sz w:val="20"/>
              </w:rPr>
              <w:t>Preparation of the text and other documentation for publication in the daily press</w:t>
            </w:r>
          </w:p>
        </w:tc>
        <w:tc>
          <w:tcPr>
            <w:tcW w:w="1985" w:type="dxa"/>
            <w:vAlign w:val="center"/>
          </w:tcPr>
          <w:p w14:paraId="6873E0DC" w14:textId="6FB5E533" w:rsidR="008A69CB" w:rsidRPr="004F0B47" w:rsidRDefault="008A69CB" w:rsidP="00581A7A">
            <w:pPr>
              <w:ind w:left="38"/>
              <w:rPr>
                <w:rStyle w:val="PageNumber"/>
                <w:sz w:val="20"/>
              </w:rPr>
            </w:pPr>
            <w:r w:rsidRPr="004F0B47">
              <w:rPr>
                <w:rStyle w:val="PageNumber"/>
                <w:sz w:val="20"/>
              </w:rPr>
              <w:t>In case of publication</w:t>
            </w:r>
          </w:p>
        </w:tc>
        <w:tc>
          <w:tcPr>
            <w:tcW w:w="1701" w:type="dxa"/>
            <w:tcMar>
              <w:left w:w="57" w:type="dxa"/>
              <w:right w:w="57" w:type="dxa"/>
            </w:tcMar>
            <w:vAlign w:val="center"/>
          </w:tcPr>
          <w:p w14:paraId="40865221" w14:textId="3026CB3E" w:rsidR="008A69CB" w:rsidRPr="004F0B47" w:rsidRDefault="008A69CB" w:rsidP="00581A7A">
            <w:pPr>
              <w:rPr>
                <w:rStyle w:val="PageNumber"/>
                <w:sz w:val="20"/>
              </w:rPr>
            </w:pPr>
            <w:r>
              <w:rPr>
                <w:rStyle w:val="PageNumber"/>
                <w:sz w:val="20"/>
                <w:szCs w:val="20"/>
              </w:rPr>
              <w:t>Commission manager</w:t>
            </w:r>
          </w:p>
        </w:tc>
      </w:tr>
      <w:tr w:rsidR="008A69CB" w:rsidRPr="00670D23" w14:paraId="5BE2158D" w14:textId="77777777" w:rsidTr="00581A7A">
        <w:trPr>
          <w:trHeight w:val="454"/>
        </w:trPr>
        <w:tc>
          <w:tcPr>
            <w:tcW w:w="534" w:type="dxa"/>
            <w:vAlign w:val="center"/>
          </w:tcPr>
          <w:p w14:paraId="183E46C0" w14:textId="77777777" w:rsidR="008A69CB" w:rsidRPr="004F0B47" w:rsidRDefault="008A69CB" w:rsidP="00112F78">
            <w:pPr>
              <w:jc w:val="center"/>
              <w:rPr>
                <w:rStyle w:val="PageNumber"/>
                <w:sz w:val="20"/>
              </w:rPr>
            </w:pPr>
            <w:r w:rsidRPr="004F0B47">
              <w:rPr>
                <w:rStyle w:val="PageNumber"/>
                <w:sz w:val="20"/>
              </w:rPr>
              <w:t>3</w:t>
            </w:r>
          </w:p>
        </w:tc>
        <w:tc>
          <w:tcPr>
            <w:tcW w:w="5273" w:type="dxa"/>
            <w:vAlign w:val="center"/>
          </w:tcPr>
          <w:p w14:paraId="5D36B32C" w14:textId="5B4FCAC9" w:rsidR="008A69CB" w:rsidRPr="004F0B47" w:rsidRDefault="008A69CB" w:rsidP="002E4FB9">
            <w:pPr>
              <w:rPr>
                <w:rStyle w:val="PageNumber"/>
                <w:sz w:val="20"/>
              </w:rPr>
            </w:pPr>
            <w:r w:rsidRPr="004F0B47">
              <w:rPr>
                <w:rStyle w:val="PageNumber"/>
                <w:sz w:val="20"/>
              </w:rPr>
              <w:t>Publication</w:t>
            </w:r>
          </w:p>
        </w:tc>
        <w:tc>
          <w:tcPr>
            <w:tcW w:w="1985" w:type="dxa"/>
            <w:vAlign w:val="center"/>
          </w:tcPr>
          <w:p w14:paraId="16848C02" w14:textId="1F2362E1" w:rsidR="008A69CB" w:rsidRPr="004F0B47" w:rsidRDefault="00C96DB4" w:rsidP="00581A7A">
            <w:pPr>
              <w:ind w:left="38"/>
              <w:rPr>
                <w:rStyle w:val="PageNumber"/>
                <w:sz w:val="20"/>
              </w:rPr>
            </w:pPr>
            <w:r w:rsidRPr="004F0B47">
              <w:rPr>
                <w:rStyle w:val="PageNumber"/>
                <w:sz w:val="20"/>
              </w:rPr>
              <w:t>In case of publication</w:t>
            </w:r>
          </w:p>
        </w:tc>
        <w:tc>
          <w:tcPr>
            <w:tcW w:w="1701" w:type="dxa"/>
            <w:tcMar>
              <w:left w:w="57" w:type="dxa"/>
              <w:right w:w="57" w:type="dxa"/>
            </w:tcMar>
            <w:vAlign w:val="center"/>
          </w:tcPr>
          <w:p w14:paraId="75FBE737" w14:textId="77777777" w:rsidR="008A69CB" w:rsidRPr="004F0B47" w:rsidRDefault="008A69CB" w:rsidP="00581A7A">
            <w:pPr>
              <w:rPr>
                <w:rStyle w:val="PageNumber"/>
                <w:sz w:val="20"/>
              </w:rPr>
            </w:pPr>
            <w:r w:rsidRPr="004F0B47">
              <w:rPr>
                <w:rStyle w:val="PageNumber"/>
                <w:sz w:val="20"/>
              </w:rPr>
              <w:t>Office</w:t>
            </w:r>
          </w:p>
        </w:tc>
      </w:tr>
      <w:tr w:rsidR="008A69CB" w:rsidRPr="00670D23" w14:paraId="10F3D848" w14:textId="77777777" w:rsidTr="00581A7A">
        <w:trPr>
          <w:trHeight w:val="454"/>
        </w:trPr>
        <w:tc>
          <w:tcPr>
            <w:tcW w:w="534" w:type="dxa"/>
            <w:vAlign w:val="center"/>
          </w:tcPr>
          <w:p w14:paraId="0B61A3B5" w14:textId="77777777" w:rsidR="008A69CB" w:rsidRPr="004F0B47" w:rsidRDefault="008A69CB" w:rsidP="00112F78">
            <w:pPr>
              <w:jc w:val="center"/>
              <w:rPr>
                <w:rStyle w:val="PageNumber"/>
                <w:sz w:val="20"/>
              </w:rPr>
            </w:pPr>
            <w:r w:rsidRPr="004F0B47">
              <w:rPr>
                <w:rStyle w:val="PageNumber"/>
                <w:sz w:val="20"/>
              </w:rPr>
              <w:t>4</w:t>
            </w:r>
          </w:p>
        </w:tc>
        <w:tc>
          <w:tcPr>
            <w:tcW w:w="5273" w:type="dxa"/>
            <w:vAlign w:val="center"/>
          </w:tcPr>
          <w:p w14:paraId="05AE164A" w14:textId="103D91EA" w:rsidR="008A69CB" w:rsidRPr="004F0B47" w:rsidRDefault="008A69CB" w:rsidP="002E4FB9">
            <w:pPr>
              <w:jc w:val="both"/>
              <w:rPr>
                <w:rStyle w:val="PageNumber"/>
                <w:sz w:val="20"/>
              </w:rPr>
            </w:pPr>
            <w:r w:rsidRPr="004F0B47">
              <w:rPr>
                <w:rStyle w:val="PageNumber"/>
                <w:sz w:val="20"/>
              </w:rPr>
              <w:t>Evaluation</w:t>
            </w:r>
          </w:p>
        </w:tc>
        <w:tc>
          <w:tcPr>
            <w:tcW w:w="1985" w:type="dxa"/>
            <w:vAlign w:val="center"/>
          </w:tcPr>
          <w:p w14:paraId="0299BC99" w14:textId="25136798" w:rsidR="008A69CB" w:rsidRPr="004F0B47" w:rsidRDefault="00C96DB4" w:rsidP="00581A7A">
            <w:pPr>
              <w:ind w:left="38"/>
              <w:rPr>
                <w:rStyle w:val="PageNumber"/>
                <w:sz w:val="20"/>
              </w:rPr>
            </w:pPr>
            <w:r w:rsidRPr="004F0B47">
              <w:rPr>
                <w:rStyle w:val="PageNumber"/>
                <w:sz w:val="20"/>
              </w:rPr>
              <w:t>In case of publication</w:t>
            </w:r>
          </w:p>
        </w:tc>
        <w:tc>
          <w:tcPr>
            <w:tcW w:w="1701" w:type="dxa"/>
            <w:tcMar>
              <w:left w:w="57" w:type="dxa"/>
              <w:right w:w="57" w:type="dxa"/>
            </w:tcMar>
            <w:vAlign w:val="center"/>
          </w:tcPr>
          <w:p w14:paraId="5EE4F765" w14:textId="747A04C9" w:rsidR="008A69CB" w:rsidRPr="004F0B47" w:rsidRDefault="008A69CB" w:rsidP="00581A7A">
            <w:pPr>
              <w:jc w:val="both"/>
              <w:rPr>
                <w:rStyle w:val="PageNumber"/>
                <w:sz w:val="20"/>
              </w:rPr>
            </w:pPr>
            <w:r>
              <w:rPr>
                <w:rStyle w:val="PageNumber"/>
                <w:sz w:val="20"/>
                <w:szCs w:val="20"/>
              </w:rPr>
              <w:t>Commission manager</w:t>
            </w:r>
          </w:p>
        </w:tc>
      </w:tr>
      <w:tr w:rsidR="008A69CB" w:rsidRPr="00670D23" w14:paraId="71076E65" w14:textId="77777777" w:rsidTr="00581A7A">
        <w:trPr>
          <w:trHeight w:val="454"/>
        </w:trPr>
        <w:tc>
          <w:tcPr>
            <w:tcW w:w="534" w:type="dxa"/>
            <w:vAlign w:val="center"/>
          </w:tcPr>
          <w:p w14:paraId="75BCEC90" w14:textId="77777777" w:rsidR="008A69CB" w:rsidRPr="004F0B47" w:rsidRDefault="008A69CB" w:rsidP="00112F78">
            <w:pPr>
              <w:jc w:val="center"/>
              <w:rPr>
                <w:rStyle w:val="PageNumber"/>
                <w:sz w:val="20"/>
              </w:rPr>
            </w:pPr>
            <w:r w:rsidRPr="004F0B47">
              <w:rPr>
                <w:rStyle w:val="PageNumber"/>
                <w:sz w:val="20"/>
              </w:rPr>
              <w:t>5</w:t>
            </w:r>
          </w:p>
        </w:tc>
        <w:tc>
          <w:tcPr>
            <w:tcW w:w="5273" w:type="dxa"/>
            <w:vAlign w:val="center"/>
          </w:tcPr>
          <w:p w14:paraId="171FF660" w14:textId="081699AB" w:rsidR="008A69CB" w:rsidRPr="004F0B47" w:rsidRDefault="008A69CB" w:rsidP="002E4FB9">
            <w:pPr>
              <w:jc w:val="both"/>
              <w:rPr>
                <w:rStyle w:val="PageNumber"/>
                <w:sz w:val="20"/>
              </w:rPr>
            </w:pPr>
            <w:r w:rsidRPr="004F0B47">
              <w:rPr>
                <w:rStyle w:val="PageNumber"/>
                <w:sz w:val="20"/>
              </w:rPr>
              <w:t>Preparation of the list of participants</w:t>
            </w:r>
          </w:p>
        </w:tc>
        <w:tc>
          <w:tcPr>
            <w:tcW w:w="1985" w:type="dxa"/>
            <w:vAlign w:val="center"/>
          </w:tcPr>
          <w:p w14:paraId="403B8F2D"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47F08411" w14:textId="5A70AC18" w:rsidR="008A69CB" w:rsidRPr="004F0B47" w:rsidRDefault="008A69CB" w:rsidP="00581A7A">
            <w:pPr>
              <w:jc w:val="both"/>
              <w:rPr>
                <w:rStyle w:val="PageNumber"/>
                <w:sz w:val="20"/>
              </w:rPr>
            </w:pPr>
            <w:r>
              <w:rPr>
                <w:rStyle w:val="PageNumber"/>
                <w:sz w:val="20"/>
                <w:szCs w:val="20"/>
              </w:rPr>
              <w:t>Commission manager</w:t>
            </w:r>
          </w:p>
        </w:tc>
      </w:tr>
      <w:tr w:rsidR="008A69CB" w:rsidRPr="00670D23" w14:paraId="760FEB62" w14:textId="77777777" w:rsidTr="00581A7A">
        <w:trPr>
          <w:trHeight w:val="454"/>
        </w:trPr>
        <w:tc>
          <w:tcPr>
            <w:tcW w:w="534" w:type="dxa"/>
            <w:vAlign w:val="center"/>
          </w:tcPr>
          <w:p w14:paraId="4522F9F3" w14:textId="77777777" w:rsidR="008A69CB" w:rsidRPr="004F0B47" w:rsidRDefault="008A69CB" w:rsidP="00112F78">
            <w:pPr>
              <w:jc w:val="center"/>
              <w:rPr>
                <w:rStyle w:val="PageNumber"/>
                <w:sz w:val="20"/>
              </w:rPr>
            </w:pPr>
            <w:r w:rsidRPr="004F0B47">
              <w:rPr>
                <w:rStyle w:val="PageNumber"/>
                <w:sz w:val="20"/>
              </w:rPr>
              <w:t>6</w:t>
            </w:r>
          </w:p>
        </w:tc>
        <w:tc>
          <w:tcPr>
            <w:tcW w:w="5273" w:type="dxa"/>
            <w:vAlign w:val="center"/>
          </w:tcPr>
          <w:p w14:paraId="2C0C1493" w14:textId="2F86FF0B" w:rsidR="008A69CB" w:rsidRPr="004F0B47" w:rsidRDefault="008A69CB" w:rsidP="002E4FB9">
            <w:pPr>
              <w:jc w:val="both"/>
              <w:rPr>
                <w:rStyle w:val="PageNumber"/>
                <w:sz w:val="20"/>
              </w:rPr>
            </w:pPr>
            <w:r w:rsidRPr="004F0B47">
              <w:rPr>
                <w:rStyle w:val="PageNumber"/>
                <w:sz w:val="20"/>
              </w:rPr>
              <w:t>Approval of the shortlist</w:t>
            </w:r>
          </w:p>
        </w:tc>
        <w:tc>
          <w:tcPr>
            <w:tcW w:w="1985" w:type="dxa"/>
            <w:vAlign w:val="center"/>
          </w:tcPr>
          <w:p w14:paraId="667E101C"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0D3CF1AB" w14:textId="77777777" w:rsidR="008A69CB" w:rsidRPr="004F0B47" w:rsidRDefault="008A69CB" w:rsidP="00581A7A">
            <w:pPr>
              <w:jc w:val="both"/>
              <w:rPr>
                <w:rStyle w:val="PageNumber"/>
                <w:sz w:val="20"/>
              </w:rPr>
            </w:pPr>
            <w:r w:rsidRPr="004F0B47">
              <w:rPr>
                <w:rStyle w:val="PageNumber"/>
                <w:sz w:val="20"/>
              </w:rPr>
              <w:t>Office</w:t>
            </w:r>
          </w:p>
        </w:tc>
      </w:tr>
      <w:tr w:rsidR="008A69CB" w:rsidRPr="00670D23" w14:paraId="7E470C2A" w14:textId="77777777" w:rsidTr="00581A7A">
        <w:trPr>
          <w:trHeight w:val="454"/>
        </w:trPr>
        <w:tc>
          <w:tcPr>
            <w:tcW w:w="534" w:type="dxa"/>
            <w:vAlign w:val="center"/>
          </w:tcPr>
          <w:p w14:paraId="5BC60CA1" w14:textId="77777777" w:rsidR="008A69CB" w:rsidRPr="004F0B47" w:rsidRDefault="008A69CB" w:rsidP="00112F78">
            <w:pPr>
              <w:jc w:val="center"/>
              <w:rPr>
                <w:rStyle w:val="PageNumber"/>
                <w:sz w:val="20"/>
              </w:rPr>
            </w:pPr>
            <w:r w:rsidRPr="004F0B47">
              <w:rPr>
                <w:rStyle w:val="PageNumber"/>
                <w:sz w:val="20"/>
              </w:rPr>
              <w:t>7</w:t>
            </w:r>
          </w:p>
        </w:tc>
        <w:tc>
          <w:tcPr>
            <w:tcW w:w="5273" w:type="dxa"/>
            <w:vAlign w:val="center"/>
          </w:tcPr>
          <w:p w14:paraId="31020388" w14:textId="1F943B32" w:rsidR="008A69CB" w:rsidRPr="004F0B47" w:rsidRDefault="008A69CB" w:rsidP="00581A7A">
            <w:pPr>
              <w:rPr>
                <w:rStyle w:val="PageNumber"/>
                <w:sz w:val="20"/>
              </w:rPr>
            </w:pPr>
            <w:r w:rsidRPr="004F0B47">
              <w:rPr>
                <w:rStyle w:val="PageNumber"/>
                <w:sz w:val="20"/>
              </w:rPr>
              <w:t>Preparation of the tender documents</w:t>
            </w:r>
            <w:r w:rsidR="00581A7A">
              <w:rPr>
                <w:rStyle w:val="PageNumber"/>
                <w:sz w:val="20"/>
              </w:rPr>
              <w:br/>
            </w:r>
            <w:r w:rsidRPr="004F0B47">
              <w:rPr>
                <w:rStyle w:val="PageNumber"/>
                <w:sz w:val="20"/>
              </w:rPr>
              <w:t>(Text for cover letter, TOR, Assessment grid)</w:t>
            </w:r>
          </w:p>
        </w:tc>
        <w:tc>
          <w:tcPr>
            <w:tcW w:w="1985" w:type="dxa"/>
            <w:vAlign w:val="center"/>
          </w:tcPr>
          <w:p w14:paraId="354E3387"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141B8196" w14:textId="51196E19" w:rsidR="008A69CB" w:rsidRPr="004F0B47" w:rsidRDefault="008A69CB" w:rsidP="00581A7A">
            <w:pPr>
              <w:jc w:val="both"/>
              <w:rPr>
                <w:rStyle w:val="PageNumber"/>
                <w:sz w:val="20"/>
              </w:rPr>
            </w:pPr>
            <w:r>
              <w:rPr>
                <w:rStyle w:val="PageNumber"/>
                <w:sz w:val="20"/>
                <w:szCs w:val="20"/>
              </w:rPr>
              <w:t>Commission manager</w:t>
            </w:r>
          </w:p>
        </w:tc>
      </w:tr>
      <w:tr w:rsidR="008A69CB" w:rsidRPr="00670D23" w14:paraId="6ABC0B81" w14:textId="77777777" w:rsidTr="00581A7A">
        <w:trPr>
          <w:trHeight w:val="454"/>
        </w:trPr>
        <w:tc>
          <w:tcPr>
            <w:tcW w:w="534" w:type="dxa"/>
            <w:vAlign w:val="center"/>
          </w:tcPr>
          <w:p w14:paraId="06AA9BB3" w14:textId="77777777" w:rsidR="008A69CB" w:rsidRPr="004F0B47" w:rsidRDefault="008A69CB" w:rsidP="00112F78">
            <w:pPr>
              <w:jc w:val="center"/>
              <w:rPr>
                <w:rStyle w:val="PageNumber"/>
                <w:sz w:val="20"/>
              </w:rPr>
            </w:pPr>
            <w:r w:rsidRPr="004F0B47">
              <w:rPr>
                <w:rStyle w:val="PageNumber"/>
                <w:sz w:val="20"/>
              </w:rPr>
              <w:t>8</w:t>
            </w:r>
          </w:p>
        </w:tc>
        <w:tc>
          <w:tcPr>
            <w:tcW w:w="5273" w:type="dxa"/>
            <w:vAlign w:val="center"/>
          </w:tcPr>
          <w:p w14:paraId="5A23DFFE" w14:textId="6B11AF9F" w:rsidR="008A69CB" w:rsidRPr="004F0B47" w:rsidRDefault="008A69CB" w:rsidP="002E4FB9">
            <w:pPr>
              <w:jc w:val="both"/>
              <w:rPr>
                <w:rStyle w:val="PageNumber"/>
                <w:sz w:val="20"/>
              </w:rPr>
            </w:pPr>
            <w:r w:rsidRPr="004F0B47">
              <w:rPr>
                <w:rStyle w:val="PageNumber"/>
                <w:sz w:val="20"/>
              </w:rPr>
              <w:t>Preparation of the cover letter, composition of annexes, dispatch</w:t>
            </w:r>
          </w:p>
        </w:tc>
        <w:tc>
          <w:tcPr>
            <w:tcW w:w="1985" w:type="dxa"/>
            <w:vAlign w:val="center"/>
          </w:tcPr>
          <w:p w14:paraId="2D54F56E"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2F5854DA" w14:textId="208B52D0" w:rsidR="008A69CB" w:rsidRPr="004F0B47" w:rsidRDefault="008A69CB" w:rsidP="00581A7A">
            <w:pPr>
              <w:jc w:val="both"/>
              <w:rPr>
                <w:rStyle w:val="PageNumber"/>
                <w:sz w:val="20"/>
              </w:rPr>
            </w:pPr>
            <w:r w:rsidRPr="004F0B47">
              <w:rPr>
                <w:rStyle w:val="PageNumber"/>
                <w:sz w:val="20"/>
              </w:rPr>
              <w:t>Office</w:t>
            </w:r>
          </w:p>
        </w:tc>
      </w:tr>
      <w:tr w:rsidR="008A69CB" w:rsidRPr="00670D23" w14:paraId="1AE0FF39" w14:textId="77777777" w:rsidTr="00581A7A">
        <w:trPr>
          <w:trHeight w:val="454"/>
        </w:trPr>
        <w:tc>
          <w:tcPr>
            <w:tcW w:w="534" w:type="dxa"/>
            <w:vAlign w:val="center"/>
          </w:tcPr>
          <w:p w14:paraId="4B124BAC" w14:textId="77777777" w:rsidR="008A69CB" w:rsidRPr="004F0B47" w:rsidRDefault="008A69CB" w:rsidP="00112F78">
            <w:pPr>
              <w:jc w:val="center"/>
              <w:rPr>
                <w:rStyle w:val="PageNumber"/>
                <w:sz w:val="20"/>
              </w:rPr>
            </w:pPr>
            <w:r w:rsidRPr="004F0B47">
              <w:rPr>
                <w:rStyle w:val="PageNumber"/>
                <w:sz w:val="20"/>
              </w:rPr>
              <w:t>9</w:t>
            </w:r>
          </w:p>
        </w:tc>
        <w:tc>
          <w:tcPr>
            <w:tcW w:w="5273" w:type="dxa"/>
            <w:vAlign w:val="center"/>
          </w:tcPr>
          <w:p w14:paraId="1E29C778" w14:textId="1BF4A658" w:rsidR="008A69CB" w:rsidRPr="004F0B47" w:rsidRDefault="008A69CB" w:rsidP="002E4FB9">
            <w:pPr>
              <w:jc w:val="both"/>
              <w:rPr>
                <w:rStyle w:val="PageNumber"/>
                <w:sz w:val="20"/>
              </w:rPr>
            </w:pPr>
            <w:r w:rsidRPr="004F0B47">
              <w:rPr>
                <w:rStyle w:val="PageNumber"/>
                <w:sz w:val="20"/>
              </w:rPr>
              <w:t>Registration of all tenders</w:t>
            </w:r>
          </w:p>
        </w:tc>
        <w:tc>
          <w:tcPr>
            <w:tcW w:w="1985" w:type="dxa"/>
            <w:vAlign w:val="center"/>
          </w:tcPr>
          <w:p w14:paraId="43D61139"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065F8E41" w14:textId="77777777" w:rsidR="008A69CB" w:rsidRPr="004F0B47" w:rsidRDefault="008A69CB" w:rsidP="00581A7A">
            <w:pPr>
              <w:jc w:val="both"/>
              <w:rPr>
                <w:rStyle w:val="PageNumber"/>
                <w:sz w:val="20"/>
              </w:rPr>
            </w:pPr>
            <w:r w:rsidRPr="004F0B47">
              <w:rPr>
                <w:rStyle w:val="PageNumber"/>
                <w:sz w:val="20"/>
              </w:rPr>
              <w:t>Office</w:t>
            </w:r>
          </w:p>
        </w:tc>
      </w:tr>
      <w:tr w:rsidR="008A69CB" w:rsidRPr="00670D23" w14:paraId="28FF995A" w14:textId="77777777" w:rsidTr="00581A7A">
        <w:trPr>
          <w:trHeight w:val="454"/>
        </w:trPr>
        <w:tc>
          <w:tcPr>
            <w:tcW w:w="534" w:type="dxa"/>
            <w:vAlign w:val="center"/>
          </w:tcPr>
          <w:p w14:paraId="44ABFC9B" w14:textId="77777777" w:rsidR="008A69CB" w:rsidRPr="004F0B47" w:rsidRDefault="008A69CB" w:rsidP="00112F78">
            <w:pPr>
              <w:jc w:val="center"/>
              <w:rPr>
                <w:rStyle w:val="PageNumber"/>
                <w:sz w:val="20"/>
              </w:rPr>
            </w:pPr>
            <w:r w:rsidRPr="004F0B47">
              <w:rPr>
                <w:rStyle w:val="PageNumber"/>
                <w:sz w:val="20"/>
              </w:rPr>
              <w:t>10</w:t>
            </w:r>
          </w:p>
        </w:tc>
        <w:tc>
          <w:tcPr>
            <w:tcW w:w="5273" w:type="dxa"/>
            <w:vAlign w:val="center"/>
          </w:tcPr>
          <w:p w14:paraId="3BC471C2" w14:textId="3848C3AA" w:rsidR="008A69CB" w:rsidRPr="004F0B47" w:rsidRDefault="008A69CB" w:rsidP="002E4FB9">
            <w:pPr>
              <w:jc w:val="both"/>
              <w:rPr>
                <w:rStyle w:val="PageNumber"/>
                <w:sz w:val="20"/>
              </w:rPr>
            </w:pPr>
            <w:r w:rsidRPr="004F0B47">
              <w:rPr>
                <w:rStyle w:val="PageNumber"/>
                <w:sz w:val="20"/>
              </w:rPr>
              <w:t>Record of opening (</w:t>
            </w:r>
            <w:r>
              <w:rPr>
                <w:rStyle w:val="PageNumber"/>
                <w:sz w:val="20"/>
                <w:szCs w:val="20"/>
              </w:rPr>
              <w:t>CoSoft)</w:t>
            </w:r>
          </w:p>
        </w:tc>
        <w:tc>
          <w:tcPr>
            <w:tcW w:w="1985" w:type="dxa"/>
            <w:vAlign w:val="center"/>
          </w:tcPr>
          <w:p w14:paraId="7A4D03BA"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7794F81E" w14:textId="77777777" w:rsidR="008A69CB" w:rsidRPr="004F0B47" w:rsidRDefault="008A69CB" w:rsidP="00581A7A">
            <w:pPr>
              <w:jc w:val="both"/>
              <w:rPr>
                <w:rStyle w:val="PageNumber"/>
                <w:sz w:val="20"/>
              </w:rPr>
            </w:pPr>
            <w:r w:rsidRPr="004F0B47">
              <w:rPr>
                <w:rStyle w:val="PageNumber"/>
                <w:sz w:val="20"/>
              </w:rPr>
              <w:t>Office</w:t>
            </w:r>
          </w:p>
        </w:tc>
      </w:tr>
      <w:tr w:rsidR="008A69CB" w:rsidRPr="00670D23" w14:paraId="44E4B153" w14:textId="77777777" w:rsidTr="00581A7A">
        <w:trPr>
          <w:trHeight w:val="454"/>
        </w:trPr>
        <w:tc>
          <w:tcPr>
            <w:tcW w:w="534" w:type="dxa"/>
            <w:vAlign w:val="center"/>
          </w:tcPr>
          <w:p w14:paraId="70AACE4F" w14:textId="77777777" w:rsidR="008A69CB" w:rsidRPr="004F0B47" w:rsidRDefault="008A69CB" w:rsidP="00112F78">
            <w:pPr>
              <w:jc w:val="center"/>
              <w:rPr>
                <w:rStyle w:val="PageNumber"/>
                <w:sz w:val="20"/>
              </w:rPr>
            </w:pPr>
            <w:r w:rsidRPr="004F0B47">
              <w:rPr>
                <w:rStyle w:val="PageNumber"/>
                <w:sz w:val="20"/>
              </w:rPr>
              <w:t>11</w:t>
            </w:r>
          </w:p>
        </w:tc>
        <w:tc>
          <w:tcPr>
            <w:tcW w:w="5273" w:type="dxa"/>
            <w:vAlign w:val="center"/>
          </w:tcPr>
          <w:p w14:paraId="64DD4F14" w14:textId="6AE91A68" w:rsidR="008A69CB" w:rsidRPr="00581A7A" w:rsidRDefault="008A69CB" w:rsidP="00112F78">
            <w:pPr>
              <w:rPr>
                <w:rStyle w:val="PageNumber"/>
                <w:rFonts w:eastAsia="Times New Roman"/>
                <w:sz w:val="20"/>
                <w:szCs w:val="20"/>
              </w:rPr>
            </w:pPr>
            <w:r w:rsidRPr="004F0B47">
              <w:rPr>
                <w:rStyle w:val="PageNumber"/>
                <w:sz w:val="20"/>
              </w:rPr>
              <w:t xml:space="preserve">Assessment </w:t>
            </w:r>
            <w:r>
              <w:rPr>
                <w:rStyle w:val="PageNumber"/>
                <w:sz w:val="20"/>
                <w:szCs w:val="20"/>
              </w:rPr>
              <w:t xml:space="preserve">of </w:t>
            </w:r>
            <w:r w:rsidRPr="004F0B47">
              <w:rPr>
                <w:rStyle w:val="PageNumber"/>
                <w:sz w:val="20"/>
              </w:rPr>
              <w:t xml:space="preserve">technical </w:t>
            </w:r>
            <w:r w:rsidR="00A17312" w:rsidRPr="00C70D2B">
              <w:rPr>
                <w:rStyle w:val="PageNumber"/>
                <w:rFonts w:eastAsia="Times New Roman"/>
                <w:sz w:val="20"/>
                <w:szCs w:val="20"/>
              </w:rPr>
              <w:t>bid</w:t>
            </w:r>
          </w:p>
        </w:tc>
        <w:tc>
          <w:tcPr>
            <w:tcW w:w="1985" w:type="dxa"/>
            <w:vAlign w:val="center"/>
          </w:tcPr>
          <w:p w14:paraId="192FAE33"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553A9EA3" w14:textId="5A87117F" w:rsidR="008A69CB" w:rsidRPr="004F0B47" w:rsidRDefault="008A69CB" w:rsidP="00581A7A">
            <w:pPr>
              <w:jc w:val="both"/>
              <w:rPr>
                <w:rStyle w:val="PageNumber"/>
                <w:sz w:val="20"/>
              </w:rPr>
            </w:pPr>
            <w:r>
              <w:rPr>
                <w:rStyle w:val="PageNumber"/>
                <w:sz w:val="20"/>
                <w:szCs w:val="20"/>
              </w:rPr>
              <w:t>Commission manager</w:t>
            </w:r>
          </w:p>
        </w:tc>
      </w:tr>
      <w:tr w:rsidR="008A69CB" w:rsidRPr="00670D23" w14:paraId="2AA8176B" w14:textId="77777777" w:rsidTr="00581A7A">
        <w:trPr>
          <w:trHeight w:val="454"/>
        </w:trPr>
        <w:tc>
          <w:tcPr>
            <w:tcW w:w="534" w:type="dxa"/>
            <w:vAlign w:val="center"/>
          </w:tcPr>
          <w:p w14:paraId="14739C64" w14:textId="77777777" w:rsidR="008A69CB" w:rsidRPr="004F0B47" w:rsidRDefault="008A69CB" w:rsidP="00112F78">
            <w:pPr>
              <w:jc w:val="center"/>
              <w:rPr>
                <w:rStyle w:val="PageNumber"/>
                <w:sz w:val="20"/>
              </w:rPr>
            </w:pPr>
            <w:r w:rsidRPr="004F0B47">
              <w:rPr>
                <w:rStyle w:val="PageNumber"/>
                <w:sz w:val="20"/>
              </w:rPr>
              <w:t>12</w:t>
            </w:r>
          </w:p>
        </w:tc>
        <w:tc>
          <w:tcPr>
            <w:tcW w:w="5273" w:type="dxa"/>
            <w:vAlign w:val="center"/>
          </w:tcPr>
          <w:p w14:paraId="5C5F686E" w14:textId="3B7EE846" w:rsidR="008A69CB" w:rsidRPr="00581A7A" w:rsidRDefault="008A69CB" w:rsidP="00112F78">
            <w:pPr>
              <w:rPr>
                <w:rStyle w:val="PageNumber"/>
                <w:rFonts w:eastAsia="Times New Roman"/>
                <w:sz w:val="20"/>
                <w:szCs w:val="20"/>
              </w:rPr>
            </w:pPr>
            <w:r w:rsidRPr="004F0B47">
              <w:rPr>
                <w:rStyle w:val="PageNumber"/>
                <w:sz w:val="20"/>
              </w:rPr>
              <w:t xml:space="preserve">Assessment </w:t>
            </w:r>
            <w:r>
              <w:rPr>
                <w:rStyle w:val="PageNumber"/>
                <w:sz w:val="20"/>
                <w:szCs w:val="20"/>
              </w:rPr>
              <w:t xml:space="preserve">of </w:t>
            </w:r>
            <w:r w:rsidRPr="004F0B47">
              <w:rPr>
                <w:rStyle w:val="PageNumber"/>
                <w:sz w:val="20"/>
              </w:rPr>
              <w:t xml:space="preserve">financial </w:t>
            </w:r>
            <w:r w:rsidR="00A17312" w:rsidRPr="00C70D2B">
              <w:rPr>
                <w:rStyle w:val="PageNumber"/>
                <w:rFonts w:eastAsia="Times New Roman"/>
                <w:sz w:val="20"/>
                <w:szCs w:val="20"/>
              </w:rPr>
              <w:t>bids</w:t>
            </w:r>
          </w:p>
        </w:tc>
        <w:tc>
          <w:tcPr>
            <w:tcW w:w="1985" w:type="dxa"/>
            <w:vAlign w:val="center"/>
          </w:tcPr>
          <w:p w14:paraId="53362D29"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606F58A2" w14:textId="77777777" w:rsidR="008A69CB" w:rsidRPr="004F0B47" w:rsidRDefault="008A69CB" w:rsidP="00581A7A">
            <w:pPr>
              <w:jc w:val="both"/>
              <w:rPr>
                <w:rStyle w:val="PageNumber"/>
                <w:sz w:val="20"/>
              </w:rPr>
            </w:pPr>
            <w:r w:rsidRPr="004F0B47">
              <w:rPr>
                <w:rStyle w:val="PageNumber"/>
                <w:sz w:val="20"/>
              </w:rPr>
              <w:t>Office</w:t>
            </w:r>
          </w:p>
        </w:tc>
      </w:tr>
      <w:tr w:rsidR="008A69CB" w:rsidRPr="00670D23" w14:paraId="0C2AC8AB" w14:textId="77777777" w:rsidTr="00581A7A">
        <w:trPr>
          <w:trHeight w:val="454"/>
        </w:trPr>
        <w:tc>
          <w:tcPr>
            <w:tcW w:w="534" w:type="dxa"/>
            <w:vAlign w:val="center"/>
          </w:tcPr>
          <w:p w14:paraId="0D97322D" w14:textId="77777777" w:rsidR="008A69CB" w:rsidRPr="004F0B47" w:rsidRDefault="008A69CB" w:rsidP="00112F78">
            <w:pPr>
              <w:jc w:val="center"/>
              <w:rPr>
                <w:rStyle w:val="PageNumber"/>
                <w:sz w:val="20"/>
              </w:rPr>
            </w:pPr>
            <w:r w:rsidRPr="004F0B47">
              <w:rPr>
                <w:rStyle w:val="PageNumber"/>
                <w:sz w:val="20"/>
              </w:rPr>
              <w:t>13</w:t>
            </w:r>
          </w:p>
        </w:tc>
        <w:tc>
          <w:tcPr>
            <w:tcW w:w="5273" w:type="dxa"/>
            <w:vAlign w:val="center"/>
          </w:tcPr>
          <w:p w14:paraId="6C91AB9C" w14:textId="2B6A62A2" w:rsidR="008A69CB" w:rsidRPr="004F0B47" w:rsidRDefault="008A69CB" w:rsidP="002E4FB9">
            <w:pPr>
              <w:jc w:val="both"/>
              <w:rPr>
                <w:rStyle w:val="PageNumber"/>
                <w:sz w:val="20"/>
              </w:rPr>
            </w:pPr>
            <w:r w:rsidRPr="004F0B47">
              <w:rPr>
                <w:rStyle w:val="PageNumber"/>
                <w:sz w:val="20"/>
              </w:rPr>
              <w:t>Award decision (</w:t>
            </w:r>
            <w:r>
              <w:rPr>
                <w:rStyle w:val="PageNumber"/>
                <w:sz w:val="20"/>
                <w:szCs w:val="20"/>
              </w:rPr>
              <w:t>CoSoft)</w:t>
            </w:r>
          </w:p>
        </w:tc>
        <w:tc>
          <w:tcPr>
            <w:tcW w:w="1985" w:type="dxa"/>
            <w:vAlign w:val="center"/>
          </w:tcPr>
          <w:p w14:paraId="2B716101" w14:textId="77777777" w:rsidR="008A69CB" w:rsidRPr="004F0B47" w:rsidRDefault="008A69CB" w:rsidP="00581A7A">
            <w:pPr>
              <w:ind w:left="38"/>
              <w:rPr>
                <w:rStyle w:val="PageNumber"/>
                <w:sz w:val="20"/>
              </w:rPr>
            </w:pPr>
            <w:r w:rsidRPr="004F0B47">
              <w:rPr>
                <w:rStyle w:val="PageNumber"/>
                <w:sz w:val="20"/>
              </w:rPr>
              <w:t>In case of competitive tender</w:t>
            </w:r>
          </w:p>
        </w:tc>
        <w:tc>
          <w:tcPr>
            <w:tcW w:w="1701" w:type="dxa"/>
            <w:tcMar>
              <w:left w:w="57" w:type="dxa"/>
              <w:right w:w="57" w:type="dxa"/>
            </w:tcMar>
            <w:vAlign w:val="center"/>
          </w:tcPr>
          <w:p w14:paraId="37A33B68" w14:textId="2B56A4AA" w:rsidR="008A69CB" w:rsidRPr="004F0B47" w:rsidRDefault="008A69CB" w:rsidP="00581A7A">
            <w:pPr>
              <w:jc w:val="both"/>
              <w:rPr>
                <w:rStyle w:val="PageNumber"/>
                <w:sz w:val="20"/>
              </w:rPr>
            </w:pPr>
            <w:r w:rsidRPr="004F0B47">
              <w:rPr>
                <w:rStyle w:val="PageNumber"/>
                <w:sz w:val="20"/>
              </w:rPr>
              <w:t>Office/commission</w:t>
            </w:r>
            <w:r>
              <w:rPr>
                <w:rStyle w:val="PageNumber"/>
                <w:sz w:val="20"/>
                <w:szCs w:val="20"/>
              </w:rPr>
              <w:t xml:space="preserve"> manager</w:t>
            </w:r>
          </w:p>
        </w:tc>
      </w:tr>
      <w:tr w:rsidR="008A69CB" w:rsidRPr="00670D23" w14:paraId="2EBF0885" w14:textId="77777777" w:rsidTr="00581A7A">
        <w:trPr>
          <w:trHeight w:val="454"/>
        </w:trPr>
        <w:tc>
          <w:tcPr>
            <w:tcW w:w="534" w:type="dxa"/>
            <w:vAlign w:val="center"/>
          </w:tcPr>
          <w:p w14:paraId="60611153" w14:textId="77777777" w:rsidR="008A69CB" w:rsidRPr="004F0B47" w:rsidRDefault="008A69CB" w:rsidP="00112F78">
            <w:pPr>
              <w:jc w:val="center"/>
              <w:rPr>
                <w:rStyle w:val="PageNumber"/>
                <w:sz w:val="20"/>
              </w:rPr>
            </w:pPr>
            <w:r w:rsidRPr="004F0B47">
              <w:rPr>
                <w:rStyle w:val="PageNumber"/>
                <w:sz w:val="20"/>
              </w:rPr>
              <w:t>14</w:t>
            </w:r>
          </w:p>
        </w:tc>
        <w:tc>
          <w:tcPr>
            <w:tcW w:w="5273" w:type="dxa"/>
            <w:vAlign w:val="center"/>
          </w:tcPr>
          <w:p w14:paraId="3BA5014C" w14:textId="35F7CFFF" w:rsidR="008A69CB" w:rsidRPr="004F0B47" w:rsidRDefault="008A69CB" w:rsidP="002E4FB9">
            <w:pPr>
              <w:jc w:val="both"/>
              <w:rPr>
                <w:rStyle w:val="PageNumber"/>
                <w:sz w:val="20"/>
              </w:rPr>
            </w:pPr>
            <w:r w:rsidRPr="004F0B47">
              <w:rPr>
                <w:rStyle w:val="PageNumber"/>
                <w:sz w:val="20"/>
              </w:rPr>
              <w:t>Contract negotiation</w:t>
            </w:r>
          </w:p>
        </w:tc>
        <w:tc>
          <w:tcPr>
            <w:tcW w:w="1985" w:type="dxa"/>
            <w:vAlign w:val="center"/>
          </w:tcPr>
          <w:p w14:paraId="442F8864" w14:textId="77777777" w:rsidR="008A69CB" w:rsidRPr="004F0B47" w:rsidRDefault="008A69CB" w:rsidP="00581A7A">
            <w:pPr>
              <w:ind w:left="38"/>
              <w:rPr>
                <w:rStyle w:val="PageNumber"/>
                <w:sz w:val="20"/>
              </w:rPr>
            </w:pPr>
            <w:r w:rsidRPr="004F0B47">
              <w:rPr>
                <w:rStyle w:val="PageNumber"/>
                <w:sz w:val="20"/>
              </w:rPr>
              <w:t>Always</w:t>
            </w:r>
          </w:p>
        </w:tc>
        <w:tc>
          <w:tcPr>
            <w:tcW w:w="1701" w:type="dxa"/>
            <w:tcMar>
              <w:left w:w="57" w:type="dxa"/>
              <w:right w:w="57" w:type="dxa"/>
            </w:tcMar>
            <w:vAlign w:val="center"/>
          </w:tcPr>
          <w:p w14:paraId="6E903E9D" w14:textId="0D39DA53" w:rsidR="008A69CB" w:rsidRPr="004F0B47" w:rsidRDefault="008A69CB" w:rsidP="00581A7A">
            <w:pPr>
              <w:jc w:val="both"/>
              <w:rPr>
                <w:rStyle w:val="PageNumber"/>
                <w:sz w:val="20"/>
              </w:rPr>
            </w:pPr>
            <w:r w:rsidRPr="004F0B47">
              <w:rPr>
                <w:rStyle w:val="PageNumber"/>
                <w:sz w:val="20"/>
              </w:rPr>
              <w:t>Office</w:t>
            </w:r>
          </w:p>
        </w:tc>
      </w:tr>
      <w:tr w:rsidR="008A69CB" w:rsidRPr="00670D23" w14:paraId="79250AEC" w14:textId="77777777" w:rsidTr="00581A7A">
        <w:trPr>
          <w:trHeight w:val="454"/>
        </w:trPr>
        <w:tc>
          <w:tcPr>
            <w:tcW w:w="534" w:type="dxa"/>
            <w:vAlign w:val="center"/>
          </w:tcPr>
          <w:p w14:paraId="04CAEBA9" w14:textId="77777777" w:rsidR="008A69CB" w:rsidRPr="004F0B47" w:rsidRDefault="008A69CB" w:rsidP="00112F78">
            <w:pPr>
              <w:jc w:val="center"/>
              <w:rPr>
                <w:rStyle w:val="PageNumber"/>
                <w:sz w:val="20"/>
              </w:rPr>
            </w:pPr>
            <w:r w:rsidRPr="004F0B47">
              <w:rPr>
                <w:rStyle w:val="PageNumber"/>
                <w:sz w:val="20"/>
              </w:rPr>
              <w:t>15</w:t>
            </w:r>
          </w:p>
        </w:tc>
        <w:tc>
          <w:tcPr>
            <w:tcW w:w="5273" w:type="dxa"/>
            <w:vAlign w:val="center"/>
          </w:tcPr>
          <w:p w14:paraId="053267FF" w14:textId="7EF332FD" w:rsidR="008A69CB" w:rsidRPr="004F0B47" w:rsidRDefault="008A69CB" w:rsidP="002E4FB9">
            <w:pPr>
              <w:jc w:val="both"/>
              <w:rPr>
                <w:rStyle w:val="PageNumber"/>
                <w:sz w:val="20"/>
              </w:rPr>
            </w:pPr>
            <w:r w:rsidRPr="004F0B47">
              <w:rPr>
                <w:rStyle w:val="PageNumber"/>
                <w:sz w:val="20"/>
              </w:rPr>
              <w:t>Preparation of the contract</w:t>
            </w:r>
          </w:p>
        </w:tc>
        <w:tc>
          <w:tcPr>
            <w:tcW w:w="1985" w:type="dxa"/>
            <w:vAlign w:val="center"/>
          </w:tcPr>
          <w:p w14:paraId="79CC5F4D" w14:textId="77777777" w:rsidR="008A69CB" w:rsidRPr="004F0B47" w:rsidRDefault="008A69CB" w:rsidP="00581A7A">
            <w:pPr>
              <w:ind w:left="38"/>
              <w:rPr>
                <w:rStyle w:val="PageNumber"/>
                <w:sz w:val="20"/>
              </w:rPr>
            </w:pPr>
            <w:r w:rsidRPr="004F0B47">
              <w:rPr>
                <w:rStyle w:val="PageNumber"/>
                <w:sz w:val="20"/>
              </w:rPr>
              <w:t>Always</w:t>
            </w:r>
          </w:p>
        </w:tc>
        <w:tc>
          <w:tcPr>
            <w:tcW w:w="1701" w:type="dxa"/>
            <w:tcMar>
              <w:left w:w="57" w:type="dxa"/>
              <w:right w:w="57" w:type="dxa"/>
            </w:tcMar>
            <w:vAlign w:val="center"/>
          </w:tcPr>
          <w:p w14:paraId="3070F99F" w14:textId="77777777" w:rsidR="008A69CB" w:rsidRPr="004F0B47" w:rsidRDefault="008A69CB" w:rsidP="00581A7A">
            <w:pPr>
              <w:jc w:val="both"/>
              <w:rPr>
                <w:rStyle w:val="PageNumber"/>
                <w:sz w:val="20"/>
              </w:rPr>
            </w:pPr>
            <w:r w:rsidRPr="004F0B47">
              <w:rPr>
                <w:rStyle w:val="PageNumber"/>
                <w:sz w:val="20"/>
              </w:rPr>
              <w:t>Office</w:t>
            </w:r>
          </w:p>
        </w:tc>
      </w:tr>
      <w:tr w:rsidR="008A69CB" w:rsidRPr="00670D23" w14:paraId="7E370736" w14:textId="77777777" w:rsidTr="00581A7A">
        <w:trPr>
          <w:trHeight w:val="454"/>
        </w:trPr>
        <w:tc>
          <w:tcPr>
            <w:tcW w:w="534" w:type="dxa"/>
            <w:vAlign w:val="center"/>
          </w:tcPr>
          <w:p w14:paraId="1D20E87D" w14:textId="77777777" w:rsidR="008A69CB" w:rsidRPr="004F0B47" w:rsidRDefault="008A69CB" w:rsidP="00112F78">
            <w:pPr>
              <w:jc w:val="center"/>
              <w:rPr>
                <w:rStyle w:val="PageNumber"/>
                <w:sz w:val="20"/>
              </w:rPr>
            </w:pPr>
            <w:r w:rsidRPr="004F0B47">
              <w:rPr>
                <w:rStyle w:val="PageNumber"/>
                <w:sz w:val="20"/>
              </w:rPr>
              <w:t>16</w:t>
            </w:r>
          </w:p>
        </w:tc>
        <w:tc>
          <w:tcPr>
            <w:tcW w:w="5273" w:type="dxa"/>
            <w:vAlign w:val="center"/>
          </w:tcPr>
          <w:p w14:paraId="61AFF846" w14:textId="52F80D71" w:rsidR="008A69CB" w:rsidRPr="004F0B47" w:rsidRDefault="008A69CB" w:rsidP="002E4FB9">
            <w:pPr>
              <w:jc w:val="both"/>
              <w:rPr>
                <w:rStyle w:val="PageNumber"/>
                <w:sz w:val="20"/>
              </w:rPr>
            </w:pPr>
            <w:r w:rsidRPr="004F0B47">
              <w:rPr>
                <w:rStyle w:val="PageNumber"/>
                <w:sz w:val="20"/>
              </w:rPr>
              <w:t>Dispatch of the contract</w:t>
            </w:r>
          </w:p>
        </w:tc>
        <w:tc>
          <w:tcPr>
            <w:tcW w:w="1985" w:type="dxa"/>
            <w:vAlign w:val="center"/>
          </w:tcPr>
          <w:p w14:paraId="36D47F9B" w14:textId="77777777" w:rsidR="008A69CB" w:rsidRPr="004F0B47" w:rsidRDefault="008A69CB" w:rsidP="00581A7A">
            <w:pPr>
              <w:ind w:left="38"/>
              <w:rPr>
                <w:rStyle w:val="PageNumber"/>
                <w:sz w:val="20"/>
              </w:rPr>
            </w:pPr>
            <w:r w:rsidRPr="004F0B47">
              <w:rPr>
                <w:rStyle w:val="PageNumber"/>
                <w:sz w:val="20"/>
              </w:rPr>
              <w:t>Always</w:t>
            </w:r>
          </w:p>
        </w:tc>
        <w:tc>
          <w:tcPr>
            <w:tcW w:w="1701" w:type="dxa"/>
            <w:tcMar>
              <w:left w:w="57" w:type="dxa"/>
              <w:right w:w="57" w:type="dxa"/>
            </w:tcMar>
            <w:vAlign w:val="center"/>
          </w:tcPr>
          <w:p w14:paraId="11301F8C" w14:textId="77777777" w:rsidR="008A69CB" w:rsidRPr="004F0B47" w:rsidRDefault="008A69CB" w:rsidP="00581A7A">
            <w:pPr>
              <w:jc w:val="both"/>
              <w:rPr>
                <w:rStyle w:val="PageNumber"/>
                <w:sz w:val="20"/>
              </w:rPr>
            </w:pPr>
            <w:r w:rsidRPr="004F0B47">
              <w:rPr>
                <w:rStyle w:val="PageNumber"/>
                <w:sz w:val="20"/>
              </w:rPr>
              <w:t>Office</w:t>
            </w:r>
          </w:p>
        </w:tc>
      </w:tr>
    </w:tbl>
    <w:p w14:paraId="049F4FA0" w14:textId="15098800" w:rsidR="005B547C" w:rsidRPr="00112F78" w:rsidRDefault="005B547C" w:rsidP="001C2B55">
      <w:pPr>
        <w:rPr>
          <w:rStyle w:val="PageNumber"/>
          <w:color w:val="000000" w:themeColor="text1"/>
        </w:rPr>
      </w:pPr>
    </w:p>
    <w:sectPr w:rsidR="005B547C" w:rsidRPr="00112F78" w:rsidSect="00713C92">
      <w:headerReference w:type="default" r:id="rId16"/>
      <w:footerReference w:type="default" r:id="rId17"/>
      <w:pgSz w:w="11906" w:h="16838" w:code="9"/>
      <w:pgMar w:top="1418" w:right="1418" w:bottom="1276"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F087C" w14:textId="77777777" w:rsidR="004F580E" w:rsidRDefault="004F580E" w:rsidP="00A637D0">
      <w:r>
        <w:separator/>
      </w:r>
    </w:p>
  </w:endnote>
  <w:endnote w:type="continuationSeparator" w:id="0">
    <w:p w14:paraId="205E48E7" w14:textId="77777777" w:rsidR="004F580E" w:rsidRDefault="004F580E" w:rsidP="00A637D0">
      <w:r>
        <w:continuationSeparator/>
      </w:r>
    </w:p>
  </w:endnote>
  <w:endnote w:type="continuationNotice" w:id="1">
    <w:p w14:paraId="4332734E" w14:textId="77777777" w:rsidR="004F580E" w:rsidRDefault="004F58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410"/>
      <w:gridCol w:w="4111"/>
      <w:gridCol w:w="2549"/>
    </w:tblGrid>
    <w:tr w:rsidR="009A2E6B" w:rsidRPr="006B3103" w14:paraId="09DC72C8" w14:textId="77777777" w:rsidTr="006B3103">
      <w:tc>
        <w:tcPr>
          <w:tcW w:w="1329" w:type="pct"/>
        </w:tcPr>
        <w:p w14:paraId="3BCA5819" w14:textId="054CBD80" w:rsidR="009A2E6B" w:rsidRPr="00224784" w:rsidRDefault="009A2E6B" w:rsidP="005D7499">
          <w:pPr>
            <w:pStyle w:val="Footer"/>
            <w:tabs>
              <w:tab w:val="clear" w:pos="4536"/>
              <w:tab w:val="clear" w:pos="9072"/>
            </w:tabs>
            <w:rPr>
              <w:rFonts w:eastAsia="Times New Roman"/>
              <w:sz w:val="18"/>
              <w:szCs w:val="18"/>
            </w:rPr>
          </w:pPr>
          <w:r>
            <w:rPr>
              <w:sz w:val="18"/>
              <w:szCs w:val="18"/>
            </w:rPr>
            <w:t>Date: 02/2024</w:t>
          </w:r>
        </w:p>
      </w:tc>
      <w:tc>
        <w:tcPr>
          <w:tcW w:w="2266" w:type="pct"/>
        </w:tcPr>
        <w:p w14:paraId="5CA289A7" w14:textId="0726F147" w:rsidR="009A2E6B" w:rsidRPr="00224784" w:rsidRDefault="009A2E6B" w:rsidP="00B25802">
          <w:pPr>
            <w:pStyle w:val="Footer"/>
            <w:tabs>
              <w:tab w:val="clear" w:pos="4536"/>
              <w:tab w:val="clear" w:pos="9072"/>
            </w:tabs>
            <w:jc w:val="center"/>
            <w:rPr>
              <w:rFonts w:eastAsia="Times New Roman"/>
              <w:sz w:val="18"/>
              <w:szCs w:val="18"/>
            </w:rPr>
          </w:pPr>
          <w:r>
            <w:rPr>
              <w:sz w:val="18"/>
              <w:szCs w:val="18"/>
            </w:rPr>
            <w:t>Author: E200</w:t>
          </w:r>
        </w:p>
      </w:tc>
      <w:tc>
        <w:tcPr>
          <w:tcW w:w="1405" w:type="pct"/>
        </w:tcPr>
        <w:p w14:paraId="6287ABF3" w14:textId="7C02E5EA" w:rsidR="009A2E6B" w:rsidRPr="006B3103" w:rsidRDefault="009A2E6B" w:rsidP="006B3103">
          <w:pPr>
            <w:pStyle w:val="Footer"/>
            <w:tabs>
              <w:tab w:val="clear" w:pos="4536"/>
              <w:tab w:val="clear" w:pos="9072"/>
            </w:tabs>
            <w:jc w:val="right"/>
            <w:rPr>
              <w:rFonts w:eastAsia="Times New Roman"/>
              <w:sz w:val="18"/>
              <w:szCs w:val="18"/>
            </w:rPr>
          </w:pPr>
          <w:r>
            <w:rPr>
              <w:rStyle w:val="PageNumber"/>
              <w:sz w:val="18"/>
              <w:szCs w:val="18"/>
            </w:rPr>
            <w:t xml:space="preserve">Page </w:t>
          </w:r>
          <w:r w:rsidRPr="006B3103">
            <w:rPr>
              <w:rStyle w:val="PageNumber"/>
              <w:rFonts w:eastAsia="Times New Roman"/>
              <w:sz w:val="18"/>
              <w:szCs w:val="18"/>
            </w:rPr>
            <w:fldChar w:fldCharType="begin"/>
          </w:r>
          <w:r w:rsidRPr="006B3103">
            <w:rPr>
              <w:rStyle w:val="PageNumber"/>
              <w:rFonts w:eastAsia="Times New Roman"/>
              <w:sz w:val="18"/>
              <w:szCs w:val="18"/>
            </w:rPr>
            <w:instrText xml:space="preserve"> PAGE  </w:instrText>
          </w:r>
          <w:r w:rsidRPr="006B3103">
            <w:rPr>
              <w:rStyle w:val="PageNumber"/>
              <w:rFonts w:eastAsia="Times New Roman"/>
              <w:sz w:val="18"/>
              <w:szCs w:val="18"/>
            </w:rPr>
            <w:fldChar w:fldCharType="separate"/>
          </w:r>
          <w:r w:rsidR="00224784">
            <w:rPr>
              <w:rStyle w:val="PageNumber"/>
              <w:rFonts w:eastAsia="Times New Roman"/>
              <w:sz w:val="18"/>
              <w:szCs w:val="18"/>
            </w:rPr>
            <w:t>1</w:t>
          </w:r>
          <w:r w:rsidRPr="006B3103">
            <w:rPr>
              <w:rStyle w:val="PageNumber"/>
              <w:rFonts w:eastAsia="Times New Roman"/>
              <w:sz w:val="18"/>
              <w:szCs w:val="18"/>
            </w:rPr>
            <w:fldChar w:fldCharType="end"/>
          </w:r>
        </w:p>
      </w:tc>
    </w:tr>
  </w:tbl>
  <w:p w14:paraId="692C0C8A" w14:textId="77777777" w:rsidR="009A2E6B" w:rsidRPr="00165E31" w:rsidRDefault="009A2E6B" w:rsidP="00165E31">
    <w:pPr>
      <w:pStyle w:val="Foo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74FA6" w14:textId="77777777" w:rsidR="004F580E" w:rsidRDefault="004F580E" w:rsidP="00A637D0">
      <w:r>
        <w:separator/>
      </w:r>
    </w:p>
  </w:footnote>
  <w:footnote w:type="continuationSeparator" w:id="0">
    <w:p w14:paraId="44F8185E" w14:textId="77777777" w:rsidR="004F580E" w:rsidRDefault="004F580E" w:rsidP="00A637D0">
      <w:r>
        <w:continuationSeparator/>
      </w:r>
    </w:p>
  </w:footnote>
  <w:footnote w:type="continuationNotice" w:id="1">
    <w:p w14:paraId="2D9653F6" w14:textId="77777777" w:rsidR="004F580E" w:rsidRDefault="004F58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66" w:type="pct"/>
      <w:tblLayout w:type="fixed"/>
      <w:tblCellMar>
        <w:left w:w="0" w:type="dxa"/>
        <w:right w:w="0" w:type="dxa"/>
      </w:tblCellMar>
      <w:tblLook w:val="00A0" w:firstRow="1" w:lastRow="0" w:firstColumn="1" w:lastColumn="0" w:noHBand="0" w:noVBand="0"/>
    </w:tblPr>
    <w:tblGrid>
      <w:gridCol w:w="6427"/>
      <w:gridCol w:w="2763"/>
    </w:tblGrid>
    <w:tr w:rsidR="009A2E6B" w:rsidRPr="006B3103" w14:paraId="10574CCD" w14:textId="77777777" w:rsidTr="00E9204A">
      <w:trPr>
        <w:trHeight w:val="1439"/>
      </w:trPr>
      <w:tc>
        <w:tcPr>
          <w:tcW w:w="3497" w:type="pct"/>
        </w:tcPr>
        <w:p w14:paraId="1820EAAE" w14:textId="77777777" w:rsidR="009A2E6B" w:rsidRPr="006B3103" w:rsidRDefault="009A2E6B" w:rsidP="006B3103">
          <w:pPr>
            <w:pStyle w:val="Header"/>
            <w:tabs>
              <w:tab w:val="clear" w:pos="4536"/>
              <w:tab w:val="clear" w:pos="9072"/>
              <w:tab w:val="right" w:pos="9356"/>
            </w:tabs>
            <w:spacing w:before="720"/>
            <w:rPr>
              <w:rFonts w:eastAsia="Times New Roman"/>
              <w:lang w:eastAsia="de-DE"/>
            </w:rPr>
          </w:pPr>
        </w:p>
      </w:tc>
      <w:tc>
        <w:tcPr>
          <w:tcW w:w="1503" w:type="pct"/>
        </w:tcPr>
        <w:p w14:paraId="41D7D6C6" w14:textId="0927D15B" w:rsidR="009A2E6B" w:rsidRPr="006B3103" w:rsidRDefault="009A2E6B" w:rsidP="006B3103">
          <w:pPr>
            <w:pStyle w:val="Header"/>
            <w:tabs>
              <w:tab w:val="clear" w:pos="4536"/>
              <w:tab w:val="clear" w:pos="9072"/>
              <w:tab w:val="right" w:pos="9356"/>
            </w:tabs>
            <w:ind w:right="-284"/>
            <w:jc w:val="right"/>
            <w:rPr>
              <w:rFonts w:eastAsia="Times New Roman"/>
              <w:sz w:val="20"/>
              <w:szCs w:val="20"/>
            </w:rPr>
          </w:pPr>
          <w:r>
            <w:rPr>
              <w:noProof/>
              <w:sz w:val="20"/>
              <w:szCs w:val="20"/>
            </w:rPr>
            <w:drawing>
              <wp:inline distT="0" distB="0" distL="0" distR="0" wp14:anchorId="05322050" wp14:editId="6F0E5F39">
                <wp:extent cx="847725" cy="847725"/>
                <wp:effectExtent l="19050" t="0" r="9525" b="0"/>
                <wp:docPr id="2" name="Grafik 1" descr="gizlogo-standard-rgb-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rgb-300.jpg"/>
                        <pic:cNvPicPr/>
                      </pic:nvPicPr>
                      <pic:blipFill>
                        <a:blip r:embed="rId1"/>
                        <a:stretch>
                          <a:fillRect/>
                        </a:stretch>
                      </pic:blipFill>
                      <pic:spPr>
                        <a:xfrm>
                          <a:off x="0" y="0"/>
                          <a:ext cx="848646" cy="848646"/>
                        </a:xfrm>
                        <a:prstGeom prst="rect">
                          <a:avLst/>
                        </a:prstGeom>
                      </pic:spPr>
                    </pic:pic>
                  </a:graphicData>
                </a:graphic>
              </wp:inline>
            </w:drawing>
          </w:r>
        </w:p>
      </w:tc>
    </w:tr>
  </w:tbl>
  <w:p w14:paraId="002A0E9F" w14:textId="77777777" w:rsidR="009A2E6B" w:rsidRPr="00165E31" w:rsidRDefault="009A2E6B" w:rsidP="00E920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45567"/>
    <w:multiLevelType w:val="hybridMultilevel"/>
    <w:tmpl w:val="7980B746"/>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1" w15:restartNumberingAfterBreak="0">
    <w:nsid w:val="25142106"/>
    <w:multiLevelType w:val="hybridMultilevel"/>
    <w:tmpl w:val="36F6DC3C"/>
    <w:lvl w:ilvl="0" w:tplc="0407000F">
      <w:start w:val="1"/>
      <w:numFmt w:val="decimal"/>
      <w:lvlText w:val="%1."/>
      <w:lvlJc w:val="left"/>
      <w:pPr>
        <w:ind w:left="720" w:hanging="360"/>
      </w:pPr>
      <w:rPr>
        <w:rFonts w:hint="default"/>
      </w:rPr>
    </w:lvl>
    <w:lvl w:ilvl="1" w:tplc="A59008B6">
      <w:numFmt w:val="bullet"/>
      <w:lvlText w:val="-"/>
      <w:lvlJc w:val="left"/>
      <w:pPr>
        <w:ind w:left="1440" w:hanging="360"/>
      </w:pPr>
      <w:rPr>
        <w:rFonts w:ascii="Arial" w:eastAsia="Calibr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4D2435"/>
    <w:multiLevelType w:val="hybridMultilevel"/>
    <w:tmpl w:val="80ACB6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22721D"/>
    <w:multiLevelType w:val="hybridMultilevel"/>
    <w:tmpl w:val="20581054"/>
    <w:lvl w:ilvl="0" w:tplc="96EC6CE6">
      <w:start w:val="2"/>
      <w:numFmt w:val="bullet"/>
      <w:lvlText w:val="-"/>
      <w:lvlJc w:val="left"/>
      <w:pPr>
        <w:ind w:left="1068" w:hanging="360"/>
      </w:pPr>
      <w:rPr>
        <w:rFonts w:ascii="Arial" w:eastAsia="Calibri" w:hAnsi="Arial" w:cs="Arial" w:hint="default"/>
      </w:rPr>
    </w:lvl>
    <w:lvl w:ilvl="1" w:tplc="FFFFFFFF">
      <w:numFmt w:val="bullet"/>
      <w:lvlText w:val="-"/>
      <w:lvlJc w:val="left"/>
      <w:pPr>
        <w:ind w:left="1788" w:hanging="360"/>
      </w:pPr>
      <w:rPr>
        <w:rFonts w:ascii="Arial" w:eastAsia="Calibri" w:hAnsi="Arial" w:cs="Arial"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4AE6146F"/>
    <w:multiLevelType w:val="hybridMultilevel"/>
    <w:tmpl w:val="1DACB368"/>
    <w:lvl w:ilvl="0" w:tplc="04070001">
      <w:start w:val="1"/>
      <w:numFmt w:val="bullet"/>
      <w:lvlText w:val=""/>
      <w:lvlJc w:val="left"/>
      <w:pPr>
        <w:ind w:left="1074" w:hanging="360"/>
      </w:pPr>
      <w:rPr>
        <w:rFonts w:ascii="Symbol" w:hAnsi="Symbol" w:hint="default"/>
      </w:rPr>
    </w:lvl>
    <w:lvl w:ilvl="1" w:tplc="04070003" w:tentative="1">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15" w15:restartNumberingAfterBreak="0">
    <w:nsid w:val="52FA0121"/>
    <w:multiLevelType w:val="hybridMultilevel"/>
    <w:tmpl w:val="34EE0268"/>
    <w:lvl w:ilvl="0" w:tplc="0407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Calibr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3256D3"/>
    <w:multiLevelType w:val="hybridMultilevel"/>
    <w:tmpl w:val="E716DB14"/>
    <w:lvl w:ilvl="0" w:tplc="A054370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750772"/>
    <w:multiLevelType w:val="hybridMultilevel"/>
    <w:tmpl w:val="AB964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7CCF5661"/>
    <w:multiLevelType w:val="hybridMultilevel"/>
    <w:tmpl w:val="636470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08696498">
    <w:abstractNumId w:val="9"/>
  </w:num>
  <w:num w:numId="2" w16cid:durableId="1765875683">
    <w:abstractNumId w:val="8"/>
  </w:num>
  <w:num w:numId="3" w16cid:durableId="1392263852">
    <w:abstractNumId w:val="7"/>
  </w:num>
  <w:num w:numId="4" w16cid:durableId="862135513">
    <w:abstractNumId w:val="6"/>
  </w:num>
  <w:num w:numId="5" w16cid:durableId="932860144">
    <w:abstractNumId w:val="5"/>
  </w:num>
  <w:num w:numId="6" w16cid:durableId="730738130">
    <w:abstractNumId w:val="4"/>
  </w:num>
  <w:num w:numId="7" w16cid:durableId="74598511">
    <w:abstractNumId w:val="3"/>
  </w:num>
  <w:num w:numId="8" w16cid:durableId="1520503913">
    <w:abstractNumId w:val="2"/>
  </w:num>
  <w:num w:numId="9" w16cid:durableId="628974803">
    <w:abstractNumId w:val="1"/>
  </w:num>
  <w:num w:numId="10" w16cid:durableId="2056466369">
    <w:abstractNumId w:val="0"/>
  </w:num>
  <w:num w:numId="11" w16cid:durableId="971249637">
    <w:abstractNumId w:val="18"/>
  </w:num>
  <w:num w:numId="12" w16cid:durableId="1050420856">
    <w:abstractNumId w:val="10"/>
  </w:num>
  <w:num w:numId="13" w16cid:durableId="1351493721">
    <w:abstractNumId w:val="12"/>
  </w:num>
  <w:num w:numId="14" w16cid:durableId="1630162755">
    <w:abstractNumId w:val="16"/>
  </w:num>
  <w:num w:numId="15" w16cid:durableId="706025647">
    <w:abstractNumId w:val="11"/>
  </w:num>
  <w:num w:numId="16" w16cid:durableId="336005659">
    <w:abstractNumId w:val="17"/>
  </w:num>
  <w:num w:numId="17" w16cid:durableId="1954631995">
    <w:abstractNumId w:val="15"/>
  </w:num>
  <w:num w:numId="18" w16cid:durableId="293099499">
    <w:abstractNumId w:val="13"/>
  </w:num>
  <w:num w:numId="19" w16cid:durableId="7029017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10A"/>
    <w:rsid w:val="00031ECB"/>
    <w:rsid w:val="000372EF"/>
    <w:rsid w:val="00050EF7"/>
    <w:rsid w:val="00051A4B"/>
    <w:rsid w:val="000616F5"/>
    <w:rsid w:val="0006181B"/>
    <w:rsid w:val="000647E5"/>
    <w:rsid w:val="00073EB5"/>
    <w:rsid w:val="00087FB8"/>
    <w:rsid w:val="000922D0"/>
    <w:rsid w:val="00096520"/>
    <w:rsid w:val="00096638"/>
    <w:rsid w:val="000A4331"/>
    <w:rsid w:val="000A5C66"/>
    <w:rsid w:val="000B2741"/>
    <w:rsid w:val="000C27B7"/>
    <w:rsid w:val="000C7A4B"/>
    <w:rsid w:val="000D0577"/>
    <w:rsid w:val="000D0F77"/>
    <w:rsid w:val="000D1D8E"/>
    <w:rsid w:val="000D3D42"/>
    <w:rsid w:val="000D64C8"/>
    <w:rsid w:val="000E0913"/>
    <w:rsid w:val="000E1990"/>
    <w:rsid w:val="000F1C7E"/>
    <w:rsid w:val="000F2720"/>
    <w:rsid w:val="000F5978"/>
    <w:rsid w:val="00100565"/>
    <w:rsid w:val="001045ED"/>
    <w:rsid w:val="00112F78"/>
    <w:rsid w:val="001130BA"/>
    <w:rsid w:val="001179A8"/>
    <w:rsid w:val="00117FC9"/>
    <w:rsid w:val="00125306"/>
    <w:rsid w:val="00134316"/>
    <w:rsid w:val="00136D99"/>
    <w:rsid w:val="00137C36"/>
    <w:rsid w:val="00151C9E"/>
    <w:rsid w:val="0015500A"/>
    <w:rsid w:val="00165E31"/>
    <w:rsid w:val="00166B97"/>
    <w:rsid w:val="00183200"/>
    <w:rsid w:val="00187EBF"/>
    <w:rsid w:val="001900DF"/>
    <w:rsid w:val="00190868"/>
    <w:rsid w:val="00190F2A"/>
    <w:rsid w:val="001A5ADB"/>
    <w:rsid w:val="001A70A3"/>
    <w:rsid w:val="001A782A"/>
    <w:rsid w:val="001A7F5A"/>
    <w:rsid w:val="001B2BAB"/>
    <w:rsid w:val="001B5B1F"/>
    <w:rsid w:val="001B5CE7"/>
    <w:rsid w:val="001C07C7"/>
    <w:rsid w:val="001C099D"/>
    <w:rsid w:val="001C25FB"/>
    <w:rsid w:val="001C2B55"/>
    <w:rsid w:val="001D1152"/>
    <w:rsid w:val="001D7EDE"/>
    <w:rsid w:val="001E11E9"/>
    <w:rsid w:val="001F63EA"/>
    <w:rsid w:val="0020148D"/>
    <w:rsid w:val="002026A2"/>
    <w:rsid w:val="00204591"/>
    <w:rsid w:val="0020546D"/>
    <w:rsid w:val="00205815"/>
    <w:rsid w:val="00223044"/>
    <w:rsid w:val="00224784"/>
    <w:rsid w:val="00235441"/>
    <w:rsid w:val="00236052"/>
    <w:rsid w:val="002415B2"/>
    <w:rsid w:val="00250DE8"/>
    <w:rsid w:val="002532B6"/>
    <w:rsid w:val="00255C4B"/>
    <w:rsid w:val="00264906"/>
    <w:rsid w:val="00265630"/>
    <w:rsid w:val="002732CC"/>
    <w:rsid w:val="00281733"/>
    <w:rsid w:val="00284343"/>
    <w:rsid w:val="00287E14"/>
    <w:rsid w:val="0029336C"/>
    <w:rsid w:val="002A77C8"/>
    <w:rsid w:val="002B28B8"/>
    <w:rsid w:val="002B302B"/>
    <w:rsid w:val="002B50A8"/>
    <w:rsid w:val="002B51A9"/>
    <w:rsid w:val="002C1561"/>
    <w:rsid w:val="002C1566"/>
    <w:rsid w:val="002C318A"/>
    <w:rsid w:val="002C4388"/>
    <w:rsid w:val="002C59D5"/>
    <w:rsid w:val="002D36E3"/>
    <w:rsid w:val="002D7475"/>
    <w:rsid w:val="002D7CA4"/>
    <w:rsid w:val="002E2295"/>
    <w:rsid w:val="002E4FB9"/>
    <w:rsid w:val="002F59D8"/>
    <w:rsid w:val="002F6662"/>
    <w:rsid w:val="003003B0"/>
    <w:rsid w:val="00302475"/>
    <w:rsid w:val="003062C9"/>
    <w:rsid w:val="003250B3"/>
    <w:rsid w:val="0032754C"/>
    <w:rsid w:val="003306FA"/>
    <w:rsid w:val="0033071B"/>
    <w:rsid w:val="00330980"/>
    <w:rsid w:val="00333EFE"/>
    <w:rsid w:val="00374B41"/>
    <w:rsid w:val="0039672D"/>
    <w:rsid w:val="003A0CA6"/>
    <w:rsid w:val="003A1D5A"/>
    <w:rsid w:val="003B36B5"/>
    <w:rsid w:val="003B4653"/>
    <w:rsid w:val="003D2528"/>
    <w:rsid w:val="003E5B0E"/>
    <w:rsid w:val="003F27C2"/>
    <w:rsid w:val="003F3515"/>
    <w:rsid w:val="003F6EC9"/>
    <w:rsid w:val="00402B2A"/>
    <w:rsid w:val="00405779"/>
    <w:rsid w:val="00405CE8"/>
    <w:rsid w:val="004071BB"/>
    <w:rsid w:val="004128A8"/>
    <w:rsid w:val="004130B2"/>
    <w:rsid w:val="00415B56"/>
    <w:rsid w:val="0041746B"/>
    <w:rsid w:val="00423D78"/>
    <w:rsid w:val="00444A3E"/>
    <w:rsid w:val="004469FA"/>
    <w:rsid w:val="00450C5E"/>
    <w:rsid w:val="00453B0E"/>
    <w:rsid w:val="00460669"/>
    <w:rsid w:val="00463EC1"/>
    <w:rsid w:val="00464AE8"/>
    <w:rsid w:val="00466305"/>
    <w:rsid w:val="004666E2"/>
    <w:rsid w:val="00470801"/>
    <w:rsid w:val="004816A1"/>
    <w:rsid w:val="0049307C"/>
    <w:rsid w:val="00493EA3"/>
    <w:rsid w:val="004972AB"/>
    <w:rsid w:val="00497502"/>
    <w:rsid w:val="004A16CC"/>
    <w:rsid w:val="004A2542"/>
    <w:rsid w:val="004A5B6C"/>
    <w:rsid w:val="004B4D40"/>
    <w:rsid w:val="004B57F7"/>
    <w:rsid w:val="004C18C3"/>
    <w:rsid w:val="004C5009"/>
    <w:rsid w:val="004C757E"/>
    <w:rsid w:val="004D08BE"/>
    <w:rsid w:val="004E11DA"/>
    <w:rsid w:val="004F0B47"/>
    <w:rsid w:val="004F4FE0"/>
    <w:rsid w:val="004F580E"/>
    <w:rsid w:val="005032F9"/>
    <w:rsid w:val="005209F6"/>
    <w:rsid w:val="00522855"/>
    <w:rsid w:val="005229F5"/>
    <w:rsid w:val="0052459D"/>
    <w:rsid w:val="00534DE3"/>
    <w:rsid w:val="005367F1"/>
    <w:rsid w:val="00536A7F"/>
    <w:rsid w:val="0053746F"/>
    <w:rsid w:val="00542C62"/>
    <w:rsid w:val="0054601D"/>
    <w:rsid w:val="00563B30"/>
    <w:rsid w:val="005651FF"/>
    <w:rsid w:val="0057072D"/>
    <w:rsid w:val="005719B6"/>
    <w:rsid w:val="00577542"/>
    <w:rsid w:val="00581A7A"/>
    <w:rsid w:val="00591BE5"/>
    <w:rsid w:val="00595EC6"/>
    <w:rsid w:val="0059657A"/>
    <w:rsid w:val="005A5B10"/>
    <w:rsid w:val="005B2B97"/>
    <w:rsid w:val="005B4C0D"/>
    <w:rsid w:val="005B547C"/>
    <w:rsid w:val="005C0350"/>
    <w:rsid w:val="005D0810"/>
    <w:rsid w:val="005D486D"/>
    <w:rsid w:val="005D500F"/>
    <w:rsid w:val="005D58D4"/>
    <w:rsid w:val="005D629D"/>
    <w:rsid w:val="005D7499"/>
    <w:rsid w:val="005E7B1C"/>
    <w:rsid w:val="005F681E"/>
    <w:rsid w:val="00600BB6"/>
    <w:rsid w:val="00603C63"/>
    <w:rsid w:val="00613B92"/>
    <w:rsid w:val="00615691"/>
    <w:rsid w:val="00625191"/>
    <w:rsid w:val="00625F90"/>
    <w:rsid w:val="00654134"/>
    <w:rsid w:val="00667A5F"/>
    <w:rsid w:val="00670D23"/>
    <w:rsid w:val="0067135C"/>
    <w:rsid w:val="00672200"/>
    <w:rsid w:val="00673971"/>
    <w:rsid w:val="006758FD"/>
    <w:rsid w:val="0067659F"/>
    <w:rsid w:val="0067699B"/>
    <w:rsid w:val="00680B1C"/>
    <w:rsid w:val="006909B7"/>
    <w:rsid w:val="006A3144"/>
    <w:rsid w:val="006B3103"/>
    <w:rsid w:val="006B3436"/>
    <w:rsid w:val="006B524F"/>
    <w:rsid w:val="006C39DE"/>
    <w:rsid w:val="006C617D"/>
    <w:rsid w:val="006C7871"/>
    <w:rsid w:val="006D63DC"/>
    <w:rsid w:val="006E1976"/>
    <w:rsid w:val="006E2E2F"/>
    <w:rsid w:val="006F2968"/>
    <w:rsid w:val="006F643B"/>
    <w:rsid w:val="00704083"/>
    <w:rsid w:val="007048C0"/>
    <w:rsid w:val="00713C92"/>
    <w:rsid w:val="00722877"/>
    <w:rsid w:val="00724B7C"/>
    <w:rsid w:val="007370BE"/>
    <w:rsid w:val="00752AC5"/>
    <w:rsid w:val="00754684"/>
    <w:rsid w:val="00757979"/>
    <w:rsid w:val="00767F14"/>
    <w:rsid w:val="0077472C"/>
    <w:rsid w:val="0077544E"/>
    <w:rsid w:val="0077691D"/>
    <w:rsid w:val="007856FC"/>
    <w:rsid w:val="00785999"/>
    <w:rsid w:val="007A7C28"/>
    <w:rsid w:val="007B01D0"/>
    <w:rsid w:val="007B14B5"/>
    <w:rsid w:val="007D626A"/>
    <w:rsid w:val="007E4DCB"/>
    <w:rsid w:val="007E793F"/>
    <w:rsid w:val="00805FFB"/>
    <w:rsid w:val="00816597"/>
    <w:rsid w:val="00822A62"/>
    <w:rsid w:val="00824179"/>
    <w:rsid w:val="008268D0"/>
    <w:rsid w:val="00840F42"/>
    <w:rsid w:val="008444C5"/>
    <w:rsid w:val="00844970"/>
    <w:rsid w:val="00845048"/>
    <w:rsid w:val="00847F0B"/>
    <w:rsid w:val="0085427F"/>
    <w:rsid w:val="00856CFA"/>
    <w:rsid w:val="00870E41"/>
    <w:rsid w:val="00874904"/>
    <w:rsid w:val="00876364"/>
    <w:rsid w:val="00880B21"/>
    <w:rsid w:val="00881F06"/>
    <w:rsid w:val="00882404"/>
    <w:rsid w:val="00885F76"/>
    <w:rsid w:val="00895A80"/>
    <w:rsid w:val="008A0A49"/>
    <w:rsid w:val="008A1B40"/>
    <w:rsid w:val="008A25CD"/>
    <w:rsid w:val="008A4C0B"/>
    <w:rsid w:val="008A5811"/>
    <w:rsid w:val="008A69CB"/>
    <w:rsid w:val="008B3D29"/>
    <w:rsid w:val="008B4CC4"/>
    <w:rsid w:val="008C00BE"/>
    <w:rsid w:val="008D3BC4"/>
    <w:rsid w:val="008F51D2"/>
    <w:rsid w:val="009029BD"/>
    <w:rsid w:val="009051C2"/>
    <w:rsid w:val="00915F79"/>
    <w:rsid w:val="009234A4"/>
    <w:rsid w:val="00927753"/>
    <w:rsid w:val="00927CB0"/>
    <w:rsid w:val="00955430"/>
    <w:rsid w:val="009576C0"/>
    <w:rsid w:val="00976889"/>
    <w:rsid w:val="009846EC"/>
    <w:rsid w:val="00997926"/>
    <w:rsid w:val="00997C5C"/>
    <w:rsid w:val="009A06A4"/>
    <w:rsid w:val="009A13D5"/>
    <w:rsid w:val="009A1ADC"/>
    <w:rsid w:val="009A1E84"/>
    <w:rsid w:val="009A2E6B"/>
    <w:rsid w:val="009B0BA2"/>
    <w:rsid w:val="009B153D"/>
    <w:rsid w:val="009B2F4D"/>
    <w:rsid w:val="009B5510"/>
    <w:rsid w:val="009B69F7"/>
    <w:rsid w:val="009C3FAB"/>
    <w:rsid w:val="009C4D1A"/>
    <w:rsid w:val="009D1CCA"/>
    <w:rsid w:val="009D4567"/>
    <w:rsid w:val="009E36E3"/>
    <w:rsid w:val="009E4E08"/>
    <w:rsid w:val="009E7E71"/>
    <w:rsid w:val="009F610A"/>
    <w:rsid w:val="00A02961"/>
    <w:rsid w:val="00A034B9"/>
    <w:rsid w:val="00A108DE"/>
    <w:rsid w:val="00A112D6"/>
    <w:rsid w:val="00A12320"/>
    <w:rsid w:val="00A13839"/>
    <w:rsid w:val="00A13972"/>
    <w:rsid w:val="00A17312"/>
    <w:rsid w:val="00A3146E"/>
    <w:rsid w:val="00A32097"/>
    <w:rsid w:val="00A546E7"/>
    <w:rsid w:val="00A6058A"/>
    <w:rsid w:val="00A6376F"/>
    <w:rsid w:val="00A637D0"/>
    <w:rsid w:val="00A71E99"/>
    <w:rsid w:val="00A824DE"/>
    <w:rsid w:val="00A83DF6"/>
    <w:rsid w:val="00A851E5"/>
    <w:rsid w:val="00A8666F"/>
    <w:rsid w:val="00A932A0"/>
    <w:rsid w:val="00A9517A"/>
    <w:rsid w:val="00AA0BB3"/>
    <w:rsid w:val="00AA7241"/>
    <w:rsid w:val="00AB6BFB"/>
    <w:rsid w:val="00AC0E75"/>
    <w:rsid w:val="00AC38F7"/>
    <w:rsid w:val="00AC5C40"/>
    <w:rsid w:val="00AD3A74"/>
    <w:rsid w:val="00AE6941"/>
    <w:rsid w:val="00AF46C8"/>
    <w:rsid w:val="00AF6F9B"/>
    <w:rsid w:val="00B0286D"/>
    <w:rsid w:val="00B11476"/>
    <w:rsid w:val="00B151A9"/>
    <w:rsid w:val="00B25802"/>
    <w:rsid w:val="00B3459C"/>
    <w:rsid w:val="00B359AE"/>
    <w:rsid w:val="00B422D2"/>
    <w:rsid w:val="00B458F2"/>
    <w:rsid w:val="00B575EE"/>
    <w:rsid w:val="00B62E3F"/>
    <w:rsid w:val="00B70B40"/>
    <w:rsid w:val="00B725E8"/>
    <w:rsid w:val="00B861C1"/>
    <w:rsid w:val="00B86CC5"/>
    <w:rsid w:val="00B87AA3"/>
    <w:rsid w:val="00B928E8"/>
    <w:rsid w:val="00B969D6"/>
    <w:rsid w:val="00B97CC3"/>
    <w:rsid w:val="00BA06E5"/>
    <w:rsid w:val="00BB25A7"/>
    <w:rsid w:val="00BB4109"/>
    <w:rsid w:val="00BB481E"/>
    <w:rsid w:val="00BB78D7"/>
    <w:rsid w:val="00BC0096"/>
    <w:rsid w:val="00BD246C"/>
    <w:rsid w:val="00BD5FF9"/>
    <w:rsid w:val="00BE4D63"/>
    <w:rsid w:val="00BF66DA"/>
    <w:rsid w:val="00BF7792"/>
    <w:rsid w:val="00C070D2"/>
    <w:rsid w:val="00C11605"/>
    <w:rsid w:val="00C13F99"/>
    <w:rsid w:val="00C1422E"/>
    <w:rsid w:val="00C33501"/>
    <w:rsid w:val="00C3638C"/>
    <w:rsid w:val="00C55D05"/>
    <w:rsid w:val="00C57860"/>
    <w:rsid w:val="00C6712B"/>
    <w:rsid w:val="00C6797D"/>
    <w:rsid w:val="00C70D2B"/>
    <w:rsid w:val="00C71D98"/>
    <w:rsid w:val="00C74408"/>
    <w:rsid w:val="00C76E1E"/>
    <w:rsid w:val="00C7714D"/>
    <w:rsid w:val="00C808DE"/>
    <w:rsid w:val="00C8635E"/>
    <w:rsid w:val="00C96DB4"/>
    <w:rsid w:val="00CA171D"/>
    <w:rsid w:val="00CA2AB6"/>
    <w:rsid w:val="00CB4C2E"/>
    <w:rsid w:val="00CB4DEB"/>
    <w:rsid w:val="00CB520C"/>
    <w:rsid w:val="00CB5478"/>
    <w:rsid w:val="00CC0164"/>
    <w:rsid w:val="00CD13FE"/>
    <w:rsid w:val="00CD3534"/>
    <w:rsid w:val="00CE06BD"/>
    <w:rsid w:val="00CE56CE"/>
    <w:rsid w:val="00CF13F3"/>
    <w:rsid w:val="00D01653"/>
    <w:rsid w:val="00D0717C"/>
    <w:rsid w:val="00D2054F"/>
    <w:rsid w:val="00D205A9"/>
    <w:rsid w:val="00D30EEF"/>
    <w:rsid w:val="00D3494D"/>
    <w:rsid w:val="00D36A68"/>
    <w:rsid w:val="00D37A61"/>
    <w:rsid w:val="00D51C86"/>
    <w:rsid w:val="00D5226D"/>
    <w:rsid w:val="00D57F73"/>
    <w:rsid w:val="00D60C5A"/>
    <w:rsid w:val="00D65692"/>
    <w:rsid w:val="00D81D60"/>
    <w:rsid w:val="00DA02EC"/>
    <w:rsid w:val="00DA100A"/>
    <w:rsid w:val="00DA3DFE"/>
    <w:rsid w:val="00DB25AB"/>
    <w:rsid w:val="00DC1860"/>
    <w:rsid w:val="00DD592E"/>
    <w:rsid w:val="00DE2E82"/>
    <w:rsid w:val="00DE6D89"/>
    <w:rsid w:val="00DF3AF8"/>
    <w:rsid w:val="00DF6E8E"/>
    <w:rsid w:val="00E00A39"/>
    <w:rsid w:val="00E00E05"/>
    <w:rsid w:val="00E20CC8"/>
    <w:rsid w:val="00E246C6"/>
    <w:rsid w:val="00E46413"/>
    <w:rsid w:val="00E47034"/>
    <w:rsid w:val="00E47C1C"/>
    <w:rsid w:val="00E534D5"/>
    <w:rsid w:val="00E61411"/>
    <w:rsid w:val="00E62B79"/>
    <w:rsid w:val="00E71763"/>
    <w:rsid w:val="00E77ED8"/>
    <w:rsid w:val="00E8222B"/>
    <w:rsid w:val="00E827C3"/>
    <w:rsid w:val="00E9115F"/>
    <w:rsid w:val="00E91DDE"/>
    <w:rsid w:val="00E9204A"/>
    <w:rsid w:val="00E95538"/>
    <w:rsid w:val="00E963F6"/>
    <w:rsid w:val="00EB0F1A"/>
    <w:rsid w:val="00EC4F8D"/>
    <w:rsid w:val="00EC6CE1"/>
    <w:rsid w:val="00EC72DB"/>
    <w:rsid w:val="00ED08A1"/>
    <w:rsid w:val="00ED67E0"/>
    <w:rsid w:val="00ED7497"/>
    <w:rsid w:val="00ED7AC0"/>
    <w:rsid w:val="00EF2ACE"/>
    <w:rsid w:val="00EF70AB"/>
    <w:rsid w:val="00F000D3"/>
    <w:rsid w:val="00F0506F"/>
    <w:rsid w:val="00F1133E"/>
    <w:rsid w:val="00F254FC"/>
    <w:rsid w:val="00F26EFB"/>
    <w:rsid w:val="00F51090"/>
    <w:rsid w:val="00F639DA"/>
    <w:rsid w:val="00F87743"/>
    <w:rsid w:val="00F93F7F"/>
    <w:rsid w:val="00FA0339"/>
    <w:rsid w:val="00FA512E"/>
    <w:rsid w:val="00FB1693"/>
    <w:rsid w:val="00FC44BA"/>
    <w:rsid w:val="00FC7A28"/>
    <w:rsid w:val="00FD0CDF"/>
    <w:rsid w:val="00FD53AD"/>
    <w:rsid w:val="00FE1AC4"/>
    <w:rsid w:val="00FF5DA3"/>
    <w:rsid w:val="00FF6933"/>
    <w:rsid w:val="00FF6E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1B6D4"/>
  <w15:docId w15:val="{E35DB847-7A44-40CE-B559-F17A74E7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9D6"/>
    <w:rPr>
      <w:rFonts w:ascii="Arial" w:hAnsi="Arial"/>
      <w:sz w:val="22"/>
      <w:szCs w:val="22"/>
      <w:lang w:eastAsia="en-US"/>
    </w:rPr>
  </w:style>
  <w:style w:type="paragraph" w:styleId="Heading1">
    <w:name w:val="heading 1"/>
    <w:aliases w:val="1. Überschrift"/>
    <w:basedOn w:val="Normal"/>
    <w:next w:val="Normal"/>
    <w:link w:val="Heading1Char"/>
    <w:autoRedefine/>
    <w:uiPriority w:val="1"/>
    <w:qFormat/>
    <w:rsid w:val="00E00A39"/>
    <w:pPr>
      <w:keepNext/>
      <w:keepLines/>
      <w:spacing w:before="480"/>
      <w:outlineLvl w:val="0"/>
    </w:pPr>
    <w:rPr>
      <w:rFonts w:eastAsia="Times New Roman"/>
      <w:b/>
      <w:bCs/>
      <w:sz w:val="28"/>
      <w:szCs w:val="28"/>
    </w:rPr>
  </w:style>
  <w:style w:type="paragraph" w:styleId="Heading2">
    <w:name w:val="heading 2"/>
    <w:aliases w:val="2. Überschrift"/>
    <w:basedOn w:val="Normal"/>
    <w:next w:val="Normal"/>
    <w:link w:val="Heading2Char"/>
    <w:uiPriority w:val="1"/>
    <w:unhideWhenUsed/>
    <w:qFormat/>
    <w:rsid w:val="000F1C7E"/>
    <w:pPr>
      <w:keepNext/>
      <w:keepLines/>
      <w:spacing w:before="240"/>
      <w:outlineLvl w:val="1"/>
    </w:pPr>
    <w:rPr>
      <w:rFonts w:eastAsia="Times New Roman"/>
      <w:b/>
      <w:bCs/>
      <w:sz w:val="24"/>
      <w:szCs w:val="26"/>
    </w:rPr>
  </w:style>
  <w:style w:type="paragraph" w:styleId="Heading3">
    <w:name w:val="heading 3"/>
    <w:aliases w:val="3. Überschrift"/>
    <w:basedOn w:val="Normal"/>
    <w:next w:val="Normal"/>
    <w:link w:val="Heading3Char"/>
    <w:uiPriority w:val="1"/>
    <w:unhideWhenUsed/>
    <w:qFormat/>
    <w:rsid w:val="000F1C7E"/>
    <w:pPr>
      <w:keepNext/>
      <w:keepLines/>
      <w:spacing w:before="240"/>
      <w:outlineLvl w:val="2"/>
    </w:pPr>
    <w:rPr>
      <w:rFonts w:eastAsia="Times New Roman"/>
      <w:b/>
      <w:bC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imes New Roman"/>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A637D0"/>
    <w:pPr>
      <w:tabs>
        <w:tab w:val="center" w:pos="4536"/>
        <w:tab w:val="right" w:pos="9072"/>
      </w:tabs>
    </w:pPr>
  </w:style>
  <w:style w:type="character" w:customStyle="1" w:styleId="FooterChar">
    <w:name w:val="Footer Char"/>
    <w:basedOn w:val="DefaultParagraphFont"/>
    <w:link w:val="Footer"/>
    <w:uiPriority w:val="4"/>
    <w:rsid w:val="00DE6D89"/>
  </w:style>
  <w:style w:type="paragraph" w:styleId="BalloonText">
    <w:name w:val="Balloon Text"/>
    <w:basedOn w:val="Normal"/>
    <w:link w:val="BalloonTextChar"/>
    <w:uiPriority w:val="99"/>
    <w:semiHidden/>
    <w:unhideWhenUsed/>
    <w:rsid w:val="00A637D0"/>
    <w:rPr>
      <w:rFonts w:ascii="Tahoma" w:hAnsi="Tahoma" w:cs="Tahoma"/>
      <w:sz w:val="16"/>
      <w:szCs w:val="16"/>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imes New Roman" w:hAnsi="Arial" w:cs="Times New Roman"/>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imes New Roman" w:hAnsi="Arial" w:cs="Times New Roman"/>
      <w:b/>
      <w:bCs/>
    </w:rPr>
  </w:style>
  <w:style w:type="paragraph" w:customStyle="1" w:styleId="2Einrckung">
    <w:name w:val="2. Einrückung"/>
    <w:basedOn w:val="Normal"/>
    <w:uiPriority w:val="2"/>
    <w:qFormat/>
    <w:rsid w:val="009B0BA2"/>
    <w:pPr>
      <w:tabs>
        <w:tab w:val="left" w:pos="567"/>
        <w:tab w:val="left" w:pos="1134"/>
      </w:tabs>
      <w:ind w:left="1134" w:hanging="567"/>
    </w:pPr>
  </w:style>
  <w:style w:type="paragraph" w:customStyle="1" w:styleId="1Einrckung">
    <w:name w:val="1. Einrückung"/>
    <w:basedOn w:val="Normal"/>
    <w:uiPriority w:val="2"/>
    <w:qFormat/>
    <w:rsid w:val="009B0BA2"/>
    <w:pPr>
      <w:tabs>
        <w:tab w:val="left" w:pos="567"/>
      </w:tabs>
      <w:ind w:left="567" w:hanging="567"/>
    </w:pPr>
  </w:style>
  <w:style w:type="paragraph" w:customStyle="1" w:styleId="3Einrckung">
    <w:name w:val="3. Einrückung"/>
    <w:basedOn w:val="Normal"/>
    <w:uiPriority w:val="2"/>
    <w:qFormat/>
    <w:rsid w:val="009B0BA2"/>
    <w:pPr>
      <w:tabs>
        <w:tab w:val="left" w:pos="567"/>
        <w:tab w:val="left" w:pos="1134"/>
        <w:tab w:val="left" w:pos="1701"/>
      </w:tabs>
      <w:ind w:left="1701" w:hanging="567"/>
    </w:pPr>
  </w:style>
  <w:style w:type="character" w:customStyle="1" w:styleId="Heading1Char">
    <w:name w:val="Heading 1 Char"/>
    <w:aliases w:val="1. Überschrift Char"/>
    <w:basedOn w:val="DefaultParagraphFont"/>
    <w:link w:val="Heading1"/>
    <w:uiPriority w:val="1"/>
    <w:rsid w:val="00E00A39"/>
    <w:rPr>
      <w:rFonts w:ascii="Arial" w:eastAsia="Times New Roman" w:hAnsi="Arial" w:cs="Times New Roman"/>
      <w:b/>
      <w:bCs/>
      <w:sz w:val="28"/>
      <w:szCs w:val="28"/>
    </w:rPr>
  </w:style>
  <w:style w:type="paragraph" w:styleId="NoSpacing">
    <w:name w:val="No Spacing"/>
    <w:basedOn w:val="Normal"/>
    <w:uiPriority w:val="4"/>
    <w:semiHidden/>
    <w:unhideWhenUsed/>
    <w:rsid w:val="000F1C7E"/>
  </w:style>
  <w:style w:type="table" w:styleId="TableGrid">
    <w:name w:val="Table Grid"/>
    <w:basedOn w:val="TableNormal"/>
    <w:rsid w:val="00165E31"/>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imes New Roman" w:hAnsi="Arial" w:cs="Times New Roman"/>
      <w:bCs/>
      <w:iCs/>
      <w:color w:val="4F81BD"/>
    </w:rPr>
  </w:style>
  <w:style w:type="paragraph" w:styleId="ListParagraph">
    <w:name w:val="List Paragraph"/>
    <w:basedOn w:val="Normal"/>
    <w:uiPriority w:val="34"/>
    <w:rsid w:val="006B3103"/>
    <w:pPr>
      <w:ind w:left="720"/>
      <w:contextualSpacing/>
    </w:pPr>
  </w:style>
  <w:style w:type="character" w:styleId="Hyperlink">
    <w:name w:val="Hyperlink"/>
    <w:basedOn w:val="DefaultParagraphFont"/>
    <w:uiPriority w:val="99"/>
    <w:unhideWhenUsed/>
    <w:rsid w:val="0053746F"/>
    <w:rPr>
      <w:color w:val="0000FF" w:themeColor="hyperlink"/>
      <w:u w:val="single"/>
    </w:rPr>
  </w:style>
  <w:style w:type="character" w:styleId="FollowedHyperlink">
    <w:name w:val="FollowedHyperlink"/>
    <w:basedOn w:val="DefaultParagraphFont"/>
    <w:uiPriority w:val="99"/>
    <w:semiHidden/>
    <w:unhideWhenUsed/>
    <w:rsid w:val="0053746F"/>
    <w:rPr>
      <w:color w:val="800080" w:themeColor="followedHyperlink"/>
      <w:u w:val="single"/>
    </w:rPr>
  </w:style>
  <w:style w:type="character" w:styleId="CommentReference">
    <w:name w:val="annotation reference"/>
    <w:basedOn w:val="DefaultParagraphFont"/>
    <w:uiPriority w:val="99"/>
    <w:semiHidden/>
    <w:unhideWhenUsed/>
    <w:rsid w:val="009A2E6B"/>
    <w:rPr>
      <w:sz w:val="16"/>
      <w:szCs w:val="16"/>
    </w:rPr>
  </w:style>
  <w:style w:type="paragraph" w:styleId="CommentText">
    <w:name w:val="annotation text"/>
    <w:basedOn w:val="Normal"/>
    <w:link w:val="CommentTextChar"/>
    <w:uiPriority w:val="99"/>
    <w:unhideWhenUsed/>
    <w:rsid w:val="004F0B47"/>
    <w:rPr>
      <w:sz w:val="20"/>
      <w:szCs w:val="20"/>
    </w:rPr>
  </w:style>
  <w:style w:type="character" w:customStyle="1" w:styleId="CommentTextChar">
    <w:name w:val="Comment Text Char"/>
    <w:basedOn w:val="DefaultParagraphFont"/>
    <w:link w:val="CommentText"/>
    <w:uiPriority w:val="99"/>
    <w:rsid w:val="009A2E6B"/>
    <w:rPr>
      <w:rFonts w:ascii="Arial" w:hAnsi="Arial"/>
      <w:lang w:eastAsia="en-US"/>
    </w:rPr>
  </w:style>
  <w:style w:type="paragraph" w:styleId="CommentSubject">
    <w:name w:val="annotation subject"/>
    <w:basedOn w:val="CommentText"/>
    <w:next w:val="CommentText"/>
    <w:link w:val="CommentSubjectChar"/>
    <w:uiPriority w:val="99"/>
    <w:semiHidden/>
    <w:unhideWhenUsed/>
    <w:rsid w:val="009A2E6B"/>
    <w:rPr>
      <w:b/>
      <w:bCs/>
    </w:rPr>
  </w:style>
  <w:style w:type="character" w:customStyle="1" w:styleId="CommentSubjectChar">
    <w:name w:val="Comment Subject Char"/>
    <w:basedOn w:val="CommentTextChar"/>
    <w:link w:val="CommentSubject"/>
    <w:uiPriority w:val="99"/>
    <w:semiHidden/>
    <w:rsid w:val="009A2E6B"/>
    <w:rPr>
      <w:rFonts w:ascii="Arial" w:hAnsi="Arial"/>
      <w:b/>
      <w:bCs/>
      <w:lang w:eastAsia="en-US"/>
    </w:rPr>
  </w:style>
  <w:style w:type="paragraph" w:customStyle="1" w:styleId="U-Bezeichn">
    <w:name w:val="U-Bezeichn"/>
    <w:basedOn w:val="Normal"/>
    <w:next w:val="Normal"/>
    <w:rsid w:val="00CD13FE"/>
    <w:pPr>
      <w:tabs>
        <w:tab w:val="left" w:pos="3969"/>
        <w:tab w:val="left" w:pos="5781"/>
      </w:tabs>
    </w:pPr>
    <w:rPr>
      <w:rFonts w:eastAsia="Times New Roman"/>
      <w:sz w:val="16"/>
    </w:rPr>
  </w:style>
  <w:style w:type="paragraph" w:styleId="Revision">
    <w:name w:val="Revision"/>
    <w:hidden/>
    <w:uiPriority w:val="99"/>
    <w:semiHidden/>
    <w:rsid w:val="00CE06BD"/>
    <w:rPr>
      <w:rFonts w:ascii="Arial" w:hAnsi="Arial"/>
      <w:sz w:val="22"/>
      <w:szCs w:val="22"/>
      <w:lang w:eastAsia="en-US"/>
    </w:rPr>
  </w:style>
  <w:style w:type="character" w:styleId="UnresolvedMention">
    <w:name w:val="Unresolved Mention"/>
    <w:basedOn w:val="DefaultParagraphFont"/>
    <w:uiPriority w:val="99"/>
    <w:semiHidden/>
    <w:unhideWhenUsed/>
    <w:rsid w:val="00EC6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251576">
      <w:bodyDiv w:val="1"/>
      <w:marLeft w:val="0"/>
      <w:marRight w:val="0"/>
      <w:marTop w:val="0"/>
      <w:marBottom w:val="0"/>
      <w:divBdr>
        <w:top w:val="none" w:sz="0" w:space="0" w:color="auto"/>
        <w:left w:val="none" w:sz="0" w:space="0" w:color="auto"/>
        <w:bottom w:val="none" w:sz="0" w:space="0" w:color="auto"/>
        <w:right w:val="none" w:sz="0" w:space="0" w:color="auto"/>
      </w:divBdr>
      <w:divsChild>
        <w:div w:id="1195384087">
          <w:marLeft w:val="0"/>
          <w:marRight w:val="0"/>
          <w:marTop w:val="0"/>
          <w:marBottom w:val="0"/>
          <w:divBdr>
            <w:top w:val="none" w:sz="0" w:space="0" w:color="auto"/>
            <w:left w:val="none" w:sz="0" w:space="0" w:color="auto"/>
            <w:bottom w:val="none" w:sz="0" w:space="0" w:color="auto"/>
            <w:right w:val="none" w:sz="0" w:space="0" w:color="auto"/>
          </w:divBdr>
          <w:divsChild>
            <w:div w:id="2114980029">
              <w:marLeft w:val="0"/>
              <w:marRight w:val="0"/>
              <w:marTop w:val="0"/>
              <w:marBottom w:val="0"/>
              <w:divBdr>
                <w:top w:val="none" w:sz="0" w:space="0" w:color="auto"/>
                <w:left w:val="none" w:sz="0" w:space="0" w:color="auto"/>
                <w:bottom w:val="none" w:sz="0" w:space="0" w:color="auto"/>
                <w:right w:val="none" w:sz="0" w:space="0" w:color="auto"/>
              </w:divBdr>
              <w:divsChild>
                <w:div w:id="888151882">
                  <w:marLeft w:val="0"/>
                  <w:marRight w:val="0"/>
                  <w:marTop w:val="0"/>
                  <w:marBottom w:val="0"/>
                  <w:divBdr>
                    <w:top w:val="none" w:sz="0" w:space="0" w:color="auto"/>
                    <w:left w:val="none" w:sz="0" w:space="0" w:color="auto"/>
                    <w:bottom w:val="none" w:sz="0" w:space="0" w:color="auto"/>
                    <w:right w:val="none" w:sz="0" w:space="0" w:color="auto"/>
                  </w:divBdr>
                  <w:divsChild>
                    <w:div w:id="1699769376">
                      <w:marLeft w:val="0"/>
                      <w:marRight w:val="0"/>
                      <w:marTop w:val="0"/>
                      <w:marBottom w:val="0"/>
                      <w:divBdr>
                        <w:top w:val="none" w:sz="0" w:space="0" w:color="auto"/>
                        <w:left w:val="none" w:sz="0" w:space="0" w:color="auto"/>
                        <w:bottom w:val="none" w:sz="0" w:space="0" w:color="auto"/>
                        <w:right w:val="none" w:sz="0" w:space="0" w:color="auto"/>
                      </w:divBdr>
                      <w:divsChild>
                        <w:div w:id="17126655">
                          <w:marLeft w:val="0"/>
                          <w:marRight w:val="0"/>
                          <w:marTop w:val="0"/>
                          <w:marBottom w:val="0"/>
                          <w:divBdr>
                            <w:top w:val="none" w:sz="0" w:space="0" w:color="auto"/>
                            <w:left w:val="none" w:sz="0" w:space="0" w:color="auto"/>
                            <w:bottom w:val="none" w:sz="0" w:space="0" w:color="auto"/>
                            <w:right w:val="none" w:sz="0" w:space="0" w:color="auto"/>
                          </w:divBdr>
                          <w:divsChild>
                            <w:div w:id="1149126274">
                              <w:marLeft w:val="0"/>
                              <w:marRight w:val="0"/>
                              <w:marTop w:val="0"/>
                              <w:marBottom w:val="0"/>
                              <w:divBdr>
                                <w:top w:val="none" w:sz="0" w:space="0" w:color="auto"/>
                                <w:left w:val="none" w:sz="0" w:space="0" w:color="auto"/>
                                <w:bottom w:val="none" w:sz="0" w:space="0" w:color="auto"/>
                                <w:right w:val="none" w:sz="0" w:space="0" w:color="auto"/>
                              </w:divBdr>
                              <w:divsChild>
                                <w:div w:id="371542086">
                                  <w:marLeft w:val="0"/>
                                  <w:marRight w:val="0"/>
                                  <w:marTop w:val="0"/>
                                  <w:marBottom w:val="0"/>
                                  <w:divBdr>
                                    <w:top w:val="none" w:sz="0" w:space="0" w:color="auto"/>
                                    <w:left w:val="none" w:sz="0" w:space="0" w:color="auto"/>
                                    <w:bottom w:val="none" w:sz="0" w:space="0" w:color="auto"/>
                                    <w:right w:val="none" w:sz="0" w:space="0" w:color="auto"/>
                                  </w:divBdr>
                                  <w:divsChild>
                                    <w:div w:id="1565994962">
                                      <w:marLeft w:val="0"/>
                                      <w:marRight w:val="0"/>
                                      <w:marTop w:val="0"/>
                                      <w:marBottom w:val="0"/>
                                      <w:divBdr>
                                        <w:top w:val="none" w:sz="0" w:space="0" w:color="auto"/>
                                        <w:left w:val="none" w:sz="0" w:space="0" w:color="auto"/>
                                        <w:bottom w:val="none" w:sz="0" w:space="0" w:color="auto"/>
                                        <w:right w:val="none" w:sz="0" w:space="0" w:color="auto"/>
                                      </w:divBdr>
                                      <w:divsChild>
                                        <w:div w:id="474640464">
                                          <w:marLeft w:val="0"/>
                                          <w:marRight w:val="0"/>
                                          <w:marTop w:val="0"/>
                                          <w:marBottom w:val="0"/>
                                          <w:divBdr>
                                            <w:top w:val="none" w:sz="0" w:space="0" w:color="auto"/>
                                            <w:left w:val="none" w:sz="0" w:space="0" w:color="auto"/>
                                            <w:bottom w:val="none" w:sz="0" w:space="0" w:color="auto"/>
                                            <w:right w:val="none" w:sz="0" w:space="0" w:color="auto"/>
                                          </w:divBdr>
                                          <w:divsChild>
                                            <w:div w:id="1854295516">
                                              <w:marLeft w:val="0"/>
                                              <w:marRight w:val="0"/>
                                              <w:marTop w:val="0"/>
                                              <w:marBottom w:val="0"/>
                                              <w:divBdr>
                                                <w:top w:val="none" w:sz="0" w:space="0" w:color="auto"/>
                                                <w:left w:val="none" w:sz="0" w:space="0" w:color="auto"/>
                                                <w:bottom w:val="none" w:sz="0" w:space="0" w:color="auto"/>
                                                <w:right w:val="none" w:sz="0" w:space="0" w:color="auto"/>
                                              </w:divBdr>
                                              <w:divsChild>
                                                <w:div w:id="1337541509">
                                                  <w:marLeft w:val="0"/>
                                                  <w:marRight w:val="0"/>
                                                  <w:marTop w:val="0"/>
                                                  <w:marBottom w:val="0"/>
                                                  <w:divBdr>
                                                    <w:top w:val="none" w:sz="0" w:space="0" w:color="auto"/>
                                                    <w:left w:val="none" w:sz="0" w:space="0" w:color="auto"/>
                                                    <w:bottom w:val="none" w:sz="0" w:space="0" w:color="auto"/>
                                                    <w:right w:val="none" w:sz="0" w:space="0" w:color="auto"/>
                                                  </w:divBdr>
                                                  <w:divsChild>
                                                    <w:div w:id="1136680211">
                                                      <w:marLeft w:val="0"/>
                                                      <w:marRight w:val="0"/>
                                                      <w:marTop w:val="0"/>
                                                      <w:marBottom w:val="0"/>
                                                      <w:divBdr>
                                                        <w:top w:val="none" w:sz="0" w:space="0" w:color="auto"/>
                                                        <w:left w:val="none" w:sz="0" w:space="0" w:color="auto"/>
                                                        <w:bottom w:val="none" w:sz="0" w:space="0" w:color="auto"/>
                                                        <w:right w:val="none" w:sz="0" w:space="0" w:color="auto"/>
                                                      </w:divBdr>
                                                      <w:divsChild>
                                                        <w:div w:id="581649471">
                                                          <w:marLeft w:val="0"/>
                                                          <w:marRight w:val="0"/>
                                                          <w:marTop w:val="0"/>
                                                          <w:marBottom w:val="0"/>
                                                          <w:divBdr>
                                                            <w:top w:val="none" w:sz="0" w:space="0" w:color="auto"/>
                                                            <w:left w:val="none" w:sz="0" w:space="0" w:color="auto"/>
                                                            <w:bottom w:val="none" w:sz="0" w:space="0" w:color="auto"/>
                                                            <w:right w:val="none" w:sz="0" w:space="0" w:color="auto"/>
                                                          </w:divBdr>
                                                          <w:divsChild>
                                                            <w:div w:id="1595166710">
                                                              <w:marLeft w:val="0"/>
                                                              <w:marRight w:val="0"/>
                                                              <w:marTop w:val="0"/>
                                                              <w:marBottom w:val="0"/>
                                                              <w:divBdr>
                                                                <w:top w:val="none" w:sz="0" w:space="0" w:color="auto"/>
                                                                <w:left w:val="none" w:sz="0" w:space="0" w:color="auto"/>
                                                                <w:bottom w:val="none" w:sz="0" w:space="0" w:color="auto"/>
                                                                <w:right w:val="none" w:sz="0" w:space="0" w:color="auto"/>
                                                              </w:divBdr>
                                                              <w:divsChild>
                                                                <w:div w:id="1024207911">
                                                                  <w:marLeft w:val="0"/>
                                                                  <w:marRight w:val="0"/>
                                                                  <w:marTop w:val="0"/>
                                                                  <w:marBottom w:val="0"/>
                                                                  <w:divBdr>
                                                                    <w:top w:val="none" w:sz="0" w:space="0" w:color="auto"/>
                                                                    <w:left w:val="none" w:sz="0" w:space="0" w:color="auto"/>
                                                                    <w:bottom w:val="none" w:sz="0" w:space="0" w:color="auto"/>
                                                                    <w:right w:val="none" w:sz="0" w:space="0" w:color="auto"/>
                                                                  </w:divBdr>
                                                                  <w:divsChild>
                                                                    <w:div w:id="1763721038">
                                                                      <w:marLeft w:val="0"/>
                                                                      <w:marRight w:val="0"/>
                                                                      <w:marTop w:val="0"/>
                                                                      <w:marBottom w:val="0"/>
                                                                      <w:divBdr>
                                                                        <w:top w:val="none" w:sz="0" w:space="0" w:color="auto"/>
                                                                        <w:left w:val="none" w:sz="0" w:space="0" w:color="auto"/>
                                                                        <w:bottom w:val="none" w:sz="0" w:space="0" w:color="auto"/>
                                                                        <w:right w:val="none" w:sz="0" w:space="0" w:color="auto"/>
                                                                      </w:divBdr>
                                                                      <w:divsChild>
                                                                        <w:div w:id="943919184">
                                                                          <w:marLeft w:val="0"/>
                                                                          <w:marRight w:val="0"/>
                                                                          <w:marTop w:val="0"/>
                                                                          <w:marBottom w:val="0"/>
                                                                          <w:divBdr>
                                                                            <w:top w:val="none" w:sz="0" w:space="0" w:color="auto"/>
                                                                            <w:left w:val="none" w:sz="0" w:space="0" w:color="auto"/>
                                                                            <w:bottom w:val="none" w:sz="0" w:space="0" w:color="auto"/>
                                                                            <w:right w:val="none" w:sz="0" w:space="0" w:color="auto"/>
                                                                          </w:divBdr>
                                                                          <w:divsChild>
                                                                            <w:div w:id="1257400195">
                                                                              <w:marLeft w:val="0"/>
                                                                              <w:marRight w:val="0"/>
                                                                              <w:marTop w:val="0"/>
                                                                              <w:marBottom w:val="0"/>
                                                                              <w:divBdr>
                                                                                <w:top w:val="none" w:sz="0" w:space="0" w:color="auto"/>
                                                                                <w:left w:val="none" w:sz="0" w:space="0" w:color="auto"/>
                                                                                <w:bottom w:val="none" w:sz="0" w:space="0" w:color="auto"/>
                                                                                <w:right w:val="none" w:sz="0" w:space="0" w:color="auto"/>
                                                                              </w:divBdr>
                                                                              <w:divsChild>
                                                                                <w:div w:id="651443293">
                                                                                  <w:marLeft w:val="0"/>
                                                                                  <w:marRight w:val="0"/>
                                                                                  <w:marTop w:val="0"/>
                                                                                  <w:marBottom w:val="0"/>
                                                                                  <w:divBdr>
                                                                                    <w:top w:val="none" w:sz="0" w:space="0" w:color="auto"/>
                                                                                    <w:left w:val="none" w:sz="0" w:space="0" w:color="auto"/>
                                                                                    <w:bottom w:val="none" w:sz="0" w:space="0" w:color="auto"/>
                                                                                    <w:right w:val="none" w:sz="0" w:space="0" w:color="auto"/>
                                                                                  </w:divBdr>
                                                                                  <w:divsChild>
                                                                                    <w:div w:id="652149858">
                                                                                      <w:marLeft w:val="0"/>
                                                                                      <w:marRight w:val="0"/>
                                                                                      <w:marTop w:val="0"/>
                                                                                      <w:marBottom w:val="0"/>
                                                                                      <w:divBdr>
                                                                                        <w:top w:val="none" w:sz="0" w:space="0" w:color="auto"/>
                                                                                        <w:left w:val="none" w:sz="0" w:space="0" w:color="auto"/>
                                                                                        <w:bottom w:val="none" w:sz="0" w:space="0" w:color="auto"/>
                                                                                        <w:right w:val="none" w:sz="0" w:space="0" w:color="auto"/>
                                                                                      </w:divBdr>
                                                                                      <w:divsChild>
                                                                                        <w:div w:id="436946142">
                                                                                          <w:marLeft w:val="0"/>
                                                                                          <w:marRight w:val="0"/>
                                                                                          <w:marTop w:val="15"/>
                                                                                          <w:marBottom w:val="0"/>
                                                                                          <w:divBdr>
                                                                                            <w:top w:val="none" w:sz="0" w:space="0" w:color="auto"/>
                                                                                            <w:left w:val="none" w:sz="0" w:space="0" w:color="auto"/>
                                                                                            <w:bottom w:val="none" w:sz="0" w:space="0" w:color="auto"/>
                                                                                            <w:right w:val="none" w:sz="0" w:space="0" w:color="auto"/>
                                                                                          </w:divBdr>
                                                                                          <w:divsChild>
                                                                                            <w:div w:id="57293629">
                                                                                              <w:marLeft w:val="0"/>
                                                                                              <w:marRight w:val="0"/>
                                                                                              <w:marTop w:val="0"/>
                                                                                              <w:marBottom w:val="0"/>
                                                                                              <w:divBdr>
                                                                                                <w:top w:val="none" w:sz="0" w:space="0" w:color="auto"/>
                                                                                                <w:left w:val="none" w:sz="0" w:space="0" w:color="auto"/>
                                                                                                <w:bottom w:val="none" w:sz="0" w:space="0" w:color="auto"/>
                                                                                                <w:right w:val="none" w:sz="0" w:space="0" w:color="auto"/>
                                                                                              </w:divBdr>
                                                                                              <w:divsChild>
                                                                                                <w:div w:id="857736689">
                                                                                                  <w:marLeft w:val="0"/>
                                                                                                  <w:marRight w:val="0"/>
                                                                                                  <w:marTop w:val="0"/>
                                                                                                  <w:marBottom w:val="0"/>
                                                                                                  <w:divBdr>
                                                                                                    <w:top w:val="none" w:sz="0" w:space="0" w:color="auto"/>
                                                                                                    <w:left w:val="none" w:sz="0" w:space="0" w:color="auto"/>
                                                                                                    <w:bottom w:val="none" w:sz="0" w:space="0" w:color="auto"/>
                                                                                                    <w:right w:val="none" w:sz="0" w:space="0" w:color="auto"/>
                                                                                                  </w:divBdr>
                                                                                                  <w:divsChild>
                                                                                                    <w:div w:id="1764647854">
                                                                                                      <w:marLeft w:val="0"/>
                                                                                                      <w:marRight w:val="0"/>
                                                                                                      <w:marTop w:val="0"/>
                                                                                                      <w:marBottom w:val="0"/>
                                                                                                      <w:divBdr>
                                                                                                        <w:top w:val="none" w:sz="0" w:space="0" w:color="auto"/>
                                                                                                        <w:left w:val="none" w:sz="0" w:space="0" w:color="auto"/>
                                                                                                        <w:bottom w:val="none" w:sz="0" w:space="0" w:color="auto"/>
                                                                                                        <w:right w:val="none" w:sz="0" w:space="0" w:color="auto"/>
                                                                                                      </w:divBdr>
                                                                                                      <w:divsChild>
                                                                                                        <w:div w:id="534775581">
                                                                                                          <w:marLeft w:val="0"/>
                                                                                                          <w:marRight w:val="0"/>
                                                                                                          <w:marTop w:val="0"/>
                                                                                                          <w:marBottom w:val="0"/>
                                                                                                          <w:divBdr>
                                                                                                            <w:top w:val="none" w:sz="0" w:space="0" w:color="auto"/>
                                                                                                            <w:left w:val="none" w:sz="0" w:space="0" w:color="auto"/>
                                                                                                            <w:bottom w:val="none" w:sz="0" w:space="0" w:color="auto"/>
                                                                                                            <w:right w:val="none" w:sz="0" w:space="0" w:color="auto"/>
                                                                                                          </w:divBdr>
                                                                                                          <w:divsChild>
                                                                                                            <w:div w:id="1115370070">
                                                                                                              <w:marLeft w:val="0"/>
                                                                                                              <w:marRight w:val="0"/>
                                                                                                              <w:marTop w:val="0"/>
                                                                                                              <w:marBottom w:val="0"/>
                                                                                                              <w:divBdr>
                                                                                                                <w:top w:val="none" w:sz="0" w:space="0" w:color="auto"/>
                                                                                                                <w:left w:val="none" w:sz="0" w:space="0" w:color="auto"/>
                                                                                                                <w:bottom w:val="none" w:sz="0" w:space="0" w:color="auto"/>
                                                                                                                <w:right w:val="none" w:sz="0" w:space="0" w:color="auto"/>
                                                                                                              </w:divBdr>
                                                                                                              <w:divsChild>
                                                                                                                <w:div w:id="1401513916">
                                                                                                                  <w:marLeft w:val="0"/>
                                                                                                                  <w:marRight w:val="0"/>
                                                                                                                  <w:marTop w:val="0"/>
                                                                                                                  <w:marBottom w:val="0"/>
                                                                                                                  <w:divBdr>
                                                                                                                    <w:top w:val="none" w:sz="0" w:space="0" w:color="auto"/>
                                                                                                                    <w:left w:val="none" w:sz="0" w:space="0" w:color="auto"/>
                                                                                                                    <w:bottom w:val="none" w:sz="0" w:space="0" w:color="auto"/>
                                                                                                                    <w:right w:val="none" w:sz="0" w:space="0" w:color="auto"/>
                                                                                                                  </w:divBdr>
                                                                                                                  <w:divsChild>
                                                                                                                    <w:div w:id="1443261386">
                                                                                                                      <w:marLeft w:val="0"/>
                                                                                                                      <w:marRight w:val="0"/>
                                                                                                                      <w:marTop w:val="0"/>
                                                                                                                      <w:marBottom w:val="0"/>
                                                                                                                      <w:divBdr>
                                                                                                                        <w:top w:val="none" w:sz="0" w:space="0" w:color="auto"/>
                                                                                                                        <w:left w:val="none" w:sz="0" w:space="0" w:color="auto"/>
                                                                                                                        <w:bottom w:val="none" w:sz="0" w:space="0" w:color="auto"/>
                                                                                                                        <w:right w:val="none" w:sz="0" w:space="0" w:color="auto"/>
                                                                                                                      </w:divBdr>
                                                                                                                      <w:divsChild>
                                                                                                                        <w:div w:id="573123422">
                                                                                                                          <w:marLeft w:val="-120"/>
                                                                                                                          <w:marRight w:val="-120"/>
                                                                                                                          <w:marTop w:val="0"/>
                                                                                                                          <w:marBottom w:val="0"/>
                                                                                                                          <w:divBdr>
                                                                                                                            <w:top w:val="none" w:sz="0" w:space="0" w:color="auto"/>
                                                                                                                            <w:left w:val="none" w:sz="0" w:space="0" w:color="auto"/>
                                                                                                                            <w:bottom w:val="none" w:sz="0" w:space="0" w:color="auto"/>
                                                                                                                            <w:right w:val="none" w:sz="0" w:space="0" w:color="auto"/>
                                                                                                                          </w:divBdr>
                                                                                                                          <w:divsChild>
                                                                                                                            <w:div w:id="573900451">
                                                                                                                              <w:marLeft w:val="0"/>
                                                                                                                              <w:marRight w:val="0"/>
                                                                                                                              <w:marTop w:val="0"/>
                                                                                                                              <w:marBottom w:val="0"/>
                                                                                                                              <w:divBdr>
                                                                                                                                <w:top w:val="none" w:sz="0" w:space="0" w:color="auto"/>
                                                                                                                                <w:left w:val="none" w:sz="0" w:space="0" w:color="auto"/>
                                                                                                                                <w:bottom w:val="none" w:sz="0" w:space="0" w:color="auto"/>
                                                                                                                                <w:right w:val="none" w:sz="0" w:space="0" w:color="auto"/>
                                                                                                                              </w:divBdr>
                                                                                                                              <w:divsChild>
                                                                                                                                <w:div w:id="1229223728">
                                                                                                                                  <w:marLeft w:val="0"/>
                                                                                                                                  <w:marRight w:val="0"/>
                                                                                                                                  <w:marTop w:val="0"/>
                                                                                                                                  <w:marBottom w:val="0"/>
                                                                                                                                  <w:divBdr>
                                                                                                                                    <w:top w:val="none" w:sz="0" w:space="0" w:color="auto"/>
                                                                                                                                    <w:left w:val="none" w:sz="0" w:space="0" w:color="auto"/>
                                                                                                                                    <w:bottom w:val="none" w:sz="0" w:space="0" w:color="auto"/>
                                                                                                                                    <w:right w:val="none" w:sz="0" w:space="0" w:color="auto"/>
                                                                                                                                  </w:divBdr>
                                                                                                                                  <w:divsChild>
                                                                                                                                    <w:div w:id="1054163821">
                                                                                                                                      <w:marLeft w:val="0"/>
                                                                                                                                      <w:marRight w:val="0"/>
                                                                                                                                      <w:marTop w:val="0"/>
                                                                                                                                      <w:marBottom w:val="0"/>
                                                                                                                                      <w:divBdr>
                                                                                                                                        <w:top w:val="none" w:sz="0" w:space="0" w:color="auto"/>
                                                                                                                                        <w:left w:val="none" w:sz="0" w:space="0" w:color="auto"/>
                                                                                                                                        <w:bottom w:val="none" w:sz="0" w:space="0" w:color="auto"/>
                                                                                                                                        <w:right w:val="none" w:sz="0" w:space="0" w:color="auto"/>
                                                                                                                                      </w:divBdr>
                                                                                                                                      <w:divsChild>
                                                                                                                                        <w:div w:id="961693235">
                                                                                                                                          <w:marLeft w:val="-120"/>
                                                                                                                                          <w:marRight w:val="-120"/>
                                                                                                                                          <w:marTop w:val="0"/>
                                                                                                                                          <w:marBottom w:val="0"/>
                                                                                                                                          <w:divBdr>
                                                                                                                                            <w:top w:val="none" w:sz="0" w:space="0" w:color="auto"/>
                                                                                                                                            <w:left w:val="none" w:sz="0" w:space="0" w:color="auto"/>
                                                                                                                                            <w:bottom w:val="none" w:sz="0" w:space="0" w:color="auto"/>
                                                                                                                                            <w:right w:val="none" w:sz="0" w:space="0" w:color="auto"/>
                                                                                                                                          </w:divBdr>
                                                                                                                                          <w:divsChild>
                                                                                                                                            <w:div w:id="77163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dms.giz.de/dms/livelink.exe?func=ll&amp;objaction=overview&amp;objid=64654031"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gizonline.sharepoint.com/sites/pur/SitePages/Rule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9B6F8ED751E74D9AC1771C9FC5526D" ma:contentTypeVersion="14" ma:contentTypeDescription="Ein neues Dokument erstellen." ma:contentTypeScope="" ma:versionID="777c934738db7b56184893983b828ea6">
  <xsd:schema xmlns:xsd="http://www.w3.org/2001/XMLSchema" xmlns:xs="http://www.w3.org/2001/XMLSchema" xmlns:p="http://schemas.microsoft.com/office/2006/metadata/properties" xmlns:ns2="e6cc4ab0-4a51-457f-9918-e26b8744cb50" xmlns:ns3="a8258e76-402e-4b3b-9a97-a86080c06f55" targetNamespace="http://schemas.microsoft.com/office/2006/metadata/properties" ma:root="true" ma:fieldsID="db0317f1877e48fc77917d4e1b702995" ns2:_="" ns3:_="">
    <xsd:import namespace="e6cc4ab0-4a51-457f-9918-e26b8744cb50"/>
    <xsd:import namespace="a8258e76-402e-4b3b-9a97-a86080c06f55"/>
    <xsd:element name="properties">
      <xsd:complexType>
        <xsd:sequence>
          <xsd:element name="documentManagement">
            <xsd:complexType>
              <xsd:all>
                <xsd:element ref="ns2:Kat_x0020_1" minOccurs="0"/>
                <xsd:element ref="ns2:MediaServiceMetadata" minOccurs="0"/>
                <xsd:element ref="ns2:MediaServiceFastMetadata" minOccurs="0"/>
                <xsd:element ref="ns2:Statu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c4ab0-4a51-457f-9918-e26b8744cb50" elementFormDefault="qualified">
    <xsd:import namespace="http://schemas.microsoft.com/office/2006/documentManagement/types"/>
    <xsd:import namespace="http://schemas.microsoft.com/office/infopath/2007/PartnerControls"/>
    <xsd:element name="Kat_x0020_1" ma:index="8" nillable="true" ma:displayName="Kat 1" ma:default="-" ma:format="Dropdown" ma:internalName="Kat_x0020_1">
      <xsd:complexType>
        <xsd:complexContent>
          <xsd:extension base="dms:MultiChoiceFillIn">
            <xsd:sequence>
              <xsd:element name="Value" maxOccurs="unbounded" minOccurs="0" nillable="true">
                <xsd:simpleType>
                  <xsd:union memberTypes="dms:Text">
                    <xsd:simpleType>
                      <xsd:restriction base="dms:Choice">
                        <xsd:enumeration value="-"/>
                        <xsd:enumeration value="Koordinatoren*innen"/>
                        <xsd:enumeration value="Konzept"/>
                        <xsd:enumeration value="Präsentation"/>
                        <xsd:enumeration value="Technik"/>
                        <xsd:enumeration value="Steuerungsgruppe"/>
                        <xsd:enumeration value="Richtlinien"/>
                        <xsd:enumeration value="Governance"/>
                        <xsd:enumeration value="Prozesse"/>
                        <xsd:enumeration value="Übersicht"/>
                        <xsd:enumeration value="Team Infos"/>
                        <xsd:enumeration value="Archiv"/>
                        <xsd:enumeration value="OuR-Reform"/>
                        <xsd:enumeration value="Löschen?"/>
                      </xsd:restriction>
                    </xsd:simpleType>
                  </xsd:union>
                </xsd:simple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Status" ma:index="11" nillable="true" ma:displayName="Status" ma:default="In Bearbeitung" ma:format="Dropdown" ma:internalName="Status">
      <xsd:simpleType>
        <xsd:restriction base="dms:Choice">
          <xsd:enumeration value="In Bearbeitung"/>
          <xsd:enumeration value="Abgeschlossen"/>
          <xsd:enumeration value="Read-Only"/>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258e76-402e-4b3b-9a97-a86080c06f5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tatus xmlns="e6cc4ab0-4a51-457f-9918-e26b8744cb50">In Bearbeitung</Status>
    <Kat_x0020_1 xmlns="e6cc4ab0-4a51-457f-9918-e26b8744cb50">
      <Value>-</Value>
    </Kat_x0020_1>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Status xmlns="e6cc4ab0-4a51-457f-9918-e26b8744cb50">In Bearbeitung</Status>
    <Kat_x0020_1 xmlns="e6cc4ab0-4a51-457f-9918-e26b8744cb50">
      <Value>-</Value>
    </Kat_x0020_1>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449B6F8ED751E74D9AC1771C9FC5526D" ma:contentTypeVersion="14" ma:contentTypeDescription="Ein neues Dokument erstellen." ma:contentTypeScope="" ma:versionID="777c934738db7b56184893983b828ea6">
  <xsd:schema xmlns:xsd="http://www.w3.org/2001/XMLSchema" xmlns:xs="http://www.w3.org/2001/XMLSchema" xmlns:p="http://schemas.microsoft.com/office/2006/metadata/properties" xmlns:ns2="e6cc4ab0-4a51-457f-9918-e26b8744cb50" xmlns:ns3="a8258e76-402e-4b3b-9a97-a86080c06f55" targetNamespace="http://schemas.microsoft.com/office/2006/metadata/properties" ma:root="true" ma:fieldsID="db0317f1877e48fc77917d4e1b702995" ns2:_="" ns3:_="">
    <xsd:import namespace="e6cc4ab0-4a51-457f-9918-e26b8744cb50"/>
    <xsd:import namespace="a8258e76-402e-4b3b-9a97-a86080c06f55"/>
    <xsd:element name="properties">
      <xsd:complexType>
        <xsd:sequence>
          <xsd:element name="documentManagement">
            <xsd:complexType>
              <xsd:all>
                <xsd:element ref="ns2:Kat_x0020_1" minOccurs="0"/>
                <xsd:element ref="ns2:MediaServiceMetadata" minOccurs="0"/>
                <xsd:element ref="ns2:MediaServiceFastMetadata" minOccurs="0"/>
                <xsd:element ref="ns2:Statu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c4ab0-4a51-457f-9918-e26b8744cb50" elementFormDefault="qualified">
    <xsd:import namespace="http://schemas.microsoft.com/office/2006/documentManagement/types"/>
    <xsd:import namespace="http://schemas.microsoft.com/office/infopath/2007/PartnerControls"/>
    <xsd:element name="Kat_x0020_1" ma:index="8" nillable="true" ma:displayName="Kat 1" ma:default="-" ma:format="Dropdown" ma:internalName="Kat_x0020_1">
      <xsd:complexType>
        <xsd:complexContent>
          <xsd:extension base="dms:MultiChoiceFillIn">
            <xsd:sequence>
              <xsd:element name="Value" maxOccurs="unbounded" minOccurs="0" nillable="true">
                <xsd:simpleType>
                  <xsd:union memberTypes="dms:Text">
                    <xsd:simpleType>
                      <xsd:restriction base="dms:Choice">
                        <xsd:enumeration value="-"/>
                        <xsd:enumeration value="Koordinatoren*innen"/>
                        <xsd:enumeration value="Konzept"/>
                        <xsd:enumeration value="Präsentation"/>
                        <xsd:enumeration value="Technik"/>
                        <xsd:enumeration value="Steuerungsgruppe"/>
                        <xsd:enumeration value="Richtlinien"/>
                        <xsd:enumeration value="Governance"/>
                        <xsd:enumeration value="Prozesse"/>
                        <xsd:enumeration value="Übersicht"/>
                        <xsd:enumeration value="Team Infos"/>
                        <xsd:enumeration value="Archiv"/>
                        <xsd:enumeration value="OuR-Reform"/>
                        <xsd:enumeration value="Löschen?"/>
                      </xsd:restriction>
                    </xsd:simpleType>
                  </xsd:union>
                </xsd:simple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Status" ma:index="11" nillable="true" ma:displayName="Status" ma:default="In Bearbeitung" ma:format="Dropdown" ma:internalName="Status">
      <xsd:simpleType>
        <xsd:restriction base="dms:Choice">
          <xsd:enumeration value="In Bearbeitung"/>
          <xsd:enumeration value="Abgeschlossen"/>
          <xsd:enumeration value="Read-Only"/>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258e76-402e-4b3b-9a97-a86080c06f5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D9E937-6572-45C3-85D4-9067DF7C6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c4ab0-4a51-457f-9918-e26b8744cb50"/>
    <ds:schemaRef ds:uri="a8258e76-402e-4b3b-9a97-a86080c06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530110-528B-4B6E-B22F-452934810E7C}">
  <ds:schemaRefs>
    <ds:schemaRef ds:uri="http://schemas.openxmlformats.org/officeDocument/2006/bibliography"/>
  </ds:schemaRefs>
</ds:datastoreItem>
</file>

<file path=customXml/itemProps3.xml><?xml version="1.0" encoding="utf-8"?>
<ds:datastoreItem xmlns:ds="http://schemas.openxmlformats.org/officeDocument/2006/customXml" ds:itemID="{458B2D61-1928-4E62-AD96-E8A1CE2EADC3}">
  <ds:schemaRefs>
    <ds:schemaRef ds:uri="http://schemas.microsoft.com/sharepoint/v3/contenttype/forms"/>
  </ds:schemaRefs>
</ds:datastoreItem>
</file>

<file path=customXml/itemProps4.xml><?xml version="1.0" encoding="utf-8"?>
<ds:datastoreItem xmlns:ds="http://schemas.openxmlformats.org/officeDocument/2006/customXml" ds:itemID="{76E82CE2-C4A6-4B55-AC7E-22555D4D0605}">
  <ds:schemaRefs>
    <ds:schemaRef ds:uri="http://schemas.microsoft.com/sharepoint/v3/contenttype/forms"/>
  </ds:schemaRefs>
</ds:datastoreItem>
</file>

<file path=customXml/itemProps5.xml><?xml version="1.0" encoding="utf-8"?>
<ds:datastoreItem xmlns:ds="http://schemas.openxmlformats.org/officeDocument/2006/customXml" ds:itemID="{47A58D6E-7586-465D-9739-24B2C86BC015}">
  <ds:schemaRefs>
    <ds:schemaRef ds:uri="http://schemas.microsoft.com/office/2006/metadata/properties"/>
    <ds:schemaRef ds:uri="http://schemas.microsoft.com/office/infopath/2007/PartnerControls"/>
    <ds:schemaRef ds:uri="e6cc4ab0-4a51-457f-9918-e26b8744cb50"/>
  </ds:schemaRefs>
</ds:datastoreItem>
</file>

<file path=customXml/itemProps6.xml><?xml version="1.0" encoding="utf-8"?>
<ds:datastoreItem xmlns:ds="http://schemas.openxmlformats.org/officeDocument/2006/customXml" ds:itemID="{8478FBFB-989C-48A4-8C10-4A043ECDD231}">
  <ds:schemaRefs>
    <ds:schemaRef ds:uri="http://schemas.microsoft.com/office/2006/metadata/properties"/>
    <ds:schemaRef ds:uri="http://schemas.microsoft.com/office/infopath/2007/PartnerControls"/>
    <ds:schemaRef ds:uri="e6cc4ab0-4a51-457f-9918-e26b8744cb50"/>
  </ds:schemaRefs>
</ds:datastoreItem>
</file>

<file path=customXml/itemProps7.xml><?xml version="1.0" encoding="utf-8"?>
<ds:datastoreItem xmlns:ds="http://schemas.openxmlformats.org/officeDocument/2006/customXml" ds:itemID="{099D0C42-2BD7-420B-810B-A39BA983A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c4ab0-4a51-457f-9918-e26b8744cb50"/>
    <ds:schemaRef ds:uri="a8258e76-402e-4b3b-9a97-a86080c06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1742</Words>
  <Characters>9933</Characters>
  <Application>Microsoft Office Word</Application>
  <DocSecurity>0</DocSecurity>
  <Lines>82</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Festlegung Vergabeverfahren für regionale/lokale Gutachter- und Consultingverträge</vt:lpstr>
      <vt:lpstr>Festlegung Vergabeverfahren für regionale/lokale Gutachter- und Consultingverträge</vt:lpstr>
    </vt:vector>
  </TitlesOfParts>
  <Company>GIZ GmbH</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festlegung-vergabeverfahren-lokal-en.docx, Stand: 02/2024</dc:title>
  <dc:subject/>
  <dc:creator>giz</dc:creator>
  <cp:keywords/>
  <dc:description/>
  <cp:lastModifiedBy>Christy, Lenny GIZ ID</cp:lastModifiedBy>
  <cp:revision>89</cp:revision>
  <cp:lastPrinted>2019-12-13T16:48:00Z</cp:lastPrinted>
  <dcterms:created xsi:type="dcterms:W3CDTF">2025-06-13T01:59:00Z</dcterms:created>
  <dcterms:modified xsi:type="dcterms:W3CDTF">2025-07-21T07:59:00Z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0x010100449B6F8ED751E74D9AC1771C9FC5526D</vt:lpwstr>
  </property>
</Properties>
</file>